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002A6A00" w14:textId="748EC87E"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r w:rsidRPr="00742463">
        <w:rPr>
          <w:b/>
          <w:lang w:val="en-GB"/>
        </w:rPr>
        <w:t>Procurement No:</w:t>
      </w:r>
      <w:r w:rsidRPr="00742463">
        <w:rPr>
          <w:lang w:val="en-GB"/>
        </w:rPr>
        <w:tab/>
      </w:r>
      <w:bookmarkStart w:id="0" w:name="Number"/>
      <w:r w:rsidRPr="00742463">
        <w:rPr>
          <w:rStyle w:val="Strong"/>
          <w:rFonts w:asciiTheme="minorHAnsi" w:hAnsiTheme="minorHAnsi" w:cstheme="minorHAnsi"/>
          <w:lang w:val="en-GB"/>
        </w:rPr>
        <w:t>RF</w:t>
      </w:r>
      <w:r w:rsidR="000F7FB4" w:rsidRPr="00742463">
        <w:rPr>
          <w:rStyle w:val="Strong"/>
          <w:rFonts w:asciiTheme="minorHAnsi" w:hAnsiTheme="minorHAnsi" w:cstheme="minorHAnsi"/>
          <w:lang w:val="en-GB"/>
        </w:rPr>
        <w:t>Q</w:t>
      </w:r>
      <w:r w:rsidRPr="00742463">
        <w:rPr>
          <w:rStyle w:val="Strong"/>
          <w:rFonts w:asciiTheme="minorHAnsi" w:hAnsiTheme="minorHAnsi" w:cstheme="minorHAnsi"/>
          <w:lang w:val="en-GB"/>
        </w:rPr>
        <w:t>-</w:t>
      </w:r>
      <w:bookmarkEnd w:id="0"/>
      <w:r w:rsidR="00155416">
        <w:rPr>
          <w:rStyle w:val="Strong"/>
          <w:rFonts w:asciiTheme="minorHAnsi" w:hAnsiTheme="minorHAnsi" w:cstheme="minorHAnsi"/>
          <w:lang w:val="en-GB"/>
        </w:rPr>
        <w:t>42-ss001-25</w:t>
      </w:r>
      <w:bookmarkStart w:id="1" w:name="_GoBack"/>
      <w:bookmarkEnd w:id="1"/>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2" w:name="_Toc419729571"/>
      <w:bookmarkStart w:id="3" w:name="_Toc11156577"/>
      <w:r w:rsidRPr="00742463">
        <w:lastRenderedPageBreak/>
        <w:t>Specification</w:t>
      </w:r>
      <w:bookmarkEnd w:id="2"/>
    </w:p>
    <w:p w14:paraId="3E6BBCE8" w14:textId="4D333F31" w:rsidR="00C44890" w:rsidRPr="00742463" w:rsidRDefault="00C44890" w:rsidP="00C44890">
      <w:pPr>
        <w:pStyle w:val="Heading3"/>
        <w:rPr>
          <w:lang w:val="en-GB"/>
        </w:rPr>
      </w:pPr>
      <w:bookmarkStart w:id="4" w:name="_Toc293504682"/>
      <w:bookmarkStart w:id="5" w:name="_Toc419729572"/>
      <w:bookmarkStart w:id="6" w:name="_Toc292659306"/>
      <w:r w:rsidRPr="00742463">
        <w:rPr>
          <w:lang w:val="en-GB"/>
        </w:rPr>
        <w:t>Background</w:t>
      </w:r>
      <w:bookmarkEnd w:id="4"/>
      <w:bookmarkEnd w:id="5"/>
    </w:p>
    <w:p w14:paraId="24A7EEAB" w14:textId="79D3CE02" w:rsidR="00C44890" w:rsidRDefault="00C44890" w:rsidP="00C44890">
      <w:pPr>
        <w:rPr>
          <w:lang w:val="en-GB"/>
        </w:rPr>
      </w:pPr>
      <w:r w:rsidRPr="00742463">
        <w:rPr>
          <w:highlight w:val="yellow"/>
          <w:lang w:val="en-GB"/>
        </w:rPr>
        <w:t>&lt;insert project background and objectives&gt;</w:t>
      </w:r>
    </w:p>
    <w:p w14:paraId="4D932F11" w14:textId="21EB486B" w:rsidR="00AB3FD2" w:rsidRDefault="00AB3FD2" w:rsidP="00C44890">
      <w:pPr>
        <w:rPr>
          <w:lang w:val="en-GB"/>
        </w:rPr>
      </w:pPr>
      <w:r>
        <w:rPr>
          <w:lang w:val="en-GB"/>
        </w:rPr>
        <w:t>The Development Bank of Kiribati (DBK) currently relies on the Loan Plus One (LP1) System for loan management but often encounters technical challenges that require external assistance. Additionally, the Bank struggles with seamless reporting due to the use of different software for accounting</w:t>
      </w:r>
      <w:r w:rsidR="000A12F8">
        <w:rPr>
          <w:lang w:val="en-GB"/>
        </w:rPr>
        <w:t>, recovery</w:t>
      </w:r>
      <w:r>
        <w:rPr>
          <w:lang w:val="en-GB"/>
        </w:rPr>
        <w:t xml:space="preserve"> and registry. Not only that but also for </w:t>
      </w:r>
      <w:r w:rsidR="009A183D">
        <w:rPr>
          <w:lang w:val="en-GB"/>
        </w:rPr>
        <w:t>the limited access to manage clients of the public to be served and treated well without any inconveniences for their loan account.</w:t>
      </w:r>
    </w:p>
    <w:p w14:paraId="60C2520A" w14:textId="2C6EA47A" w:rsidR="009A183D" w:rsidRPr="00742463" w:rsidRDefault="009A183D" w:rsidP="00C44890">
      <w:pPr>
        <w:rPr>
          <w:lang w:val="en-GB"/>
        </w:rPr>
      </w:pPr>
      <w:r>
        <w:rPr>
          <w:lang w:val="en-GB"/>
        </w:rPr>
        <w:t>To overcome these hurdles, DBK is set to upgrade its core banking system, aiming to boost operational efficiency, enhance regulatory compliance, elevate customer service, and ensure overall system reliability.</w:t>
      </w:r>
      <w:r w:rsidR="001F3D04">
        <w:rPr>
          <w:lang w:val="en-GB"/>
        </w:rPr>
        <w:t xml:space="preserve"> However, the new designer for this need will customize DBK’s unique operational needs and client’s reliable</w:t>
      </w:r>
      <w:r w:rsidR="00703B71">
        <w:rPr>
          <w:lang w:val="en-GB"/>
        </w:rPr>
        <w:t xml:space="preserve"> access to be well served anytime and anywhere.</w:t>
      </w:r>
    </w:p>
    <w:p w14:paraId="000280F4" w14:textId="1A2FB770" w:rsidR="00C44890" w:rsidRPr="00742463" w:rsidRDefault="002A4740" w:rsidP="00C44890">
      <w:pPr>
        <w:pStyle w:val="Heading3"/>
        <w:rPr>
          <w:rFonts w:cs="Calibri"/>
          <w:lang w:val="en-GB"/>
        </w:rPr>
      </w:pPr>
      <w:bookmarkStart w:id="7" w:name="_Toc312171709"/>
      <w:r w:rsidRPr="00742463">
        <w:rPr>
          <w:rFonts w:cs="Calibri"/>
          <w:lang w:val="en-GB"/>
        </w:rPr>
        <w:t>Requirements</w:t>
      </w:r>
    </w:p>
    <w:p w14:paraId="7B19B727" w14:textId="1A705D58" w:rsidR="00C44890" w:rsidRPr="00742463" w:rsidRDefault="00C44890" w:rsidP="00C44890">
      <w:pPr>
        <w:rPr>
          <w:lang w:val="en-GB"/>
        </w:rPr>
      </w:pPr>
      <w:bookmarkStart w:id="8" w:name="_Toc308102003"/>
      <w:r w:rsidRPr="00742463">
        <w:rPr>
          <w:lang w:val="en-GB"/>
        </w:rPr>
        <w:t>All supporting documentation must be in English.</w:t>
      </w:r>
    </w:p>
    <w:p w14:paraId="63B9B8A8" w14:textId="3A2DE1FC" w:rsidR="002A4740" w:rsidRDefault="002A4740" w:rsidP="00C44890">
      <w:pPr>
        <w:rPr>
          <w:lang w:val="en-GB"/>
        </w:rPr>
      </w:pPr>
      <w:r w:rsidRPr="00742463">
        <w:rPr>
          <w:highlight w:val="yellow"/>
          <w:lang w:val="en-GB"/>
        </w:rPr>
        <w:t>&lt;list other general requirements&gt;</w:t>
      </w:r>
    </w:p>
    <w:p w14:paraId="2076191B" w14:textId="783765E8" w:rsidR="000A12F8" w:rsidRDefault="000A12F8" w:rsidP="00C44890">
      <w:pPr>
        <w:rPr>
          <w:lang w:val="en-GB"/>
        </w:rPr>
      </w:pPr>
      <w:r>
        <w:rPr>
          <w:lang w:val="en-GB"/>
        </w:rPr>
        <w:t>There are phases to be held in this project to complete for the Bank’</w:t>
      </w:r>
      <w:r w:rsidR="008B2E29">
        <w:rPr>
          <w:lang w:val="en-GB"/>
        </w:rPr>
        <w:t>s need according to the designer’s way of development. Commonly the First Phase should be involved with the following key modules and enhancements needed</w:t>
      </w:r>
      <w:r w:rsidR="00F50E0D">
        <w:rPr>
          <w:lang w:val="en-GB"/>
        </w:rPr>
        <w:t xml:space="preserve"> for the</w:t>
      </w:r>
      <w:r w:rsidR="00854F6E">
        <w:rPr>
          <w:lang w:val="en-GB"/>
        </w:rPr>
        <w:t xml:space="preserve"> new system</w:t>
      </w:r>
      <w:r w:rsidR="00F50E0D">
        <w:rPr>
          <w:lang w:val="en-GB"/>
        </w:rPr>
        <w:t xml:space="preserve"> requirements</w:t>
      </w:r>
      <w:r w:rsidR="008B2E29">
        <w:rPr>
          <w:lang w:val="en-GB"/>
        </w:rPr>
        <w:t>:</w:t>
      </w:r>
    </w:p>
    <w:p w14:paraId="4C925D4B" w14:textId="77777777" w:rsidR="008B2E29" w:rsidRPr="008B2E29" w:rsidRDefault="008B2E29" w:rsidP="00C44890">
      <w:pPr>
        <w:rPr>
          <w:b/>
        </w:rPr>
      </w:pPr>
      <w:r w:rsidRPr="008B2E29">
        <w:rPr>
          <w:b/>
        </w:rPr>
        <w:t xml:space="preserve">1. Loan Management </w:t>
      </w:r>
    </w:p>
    <w:p w14:paraId="1D148E75" w14:textId="3BAFA7D8" w:rsidR="008B2E29" w:rsidRPr="008B2E29" w:rsidRDefault="008B2E29" w:rsidP="008B2E29">
      <w:pPr>
        <w:rPr>
          <w:u w:val="single"/>
        </w:rPr>
      </w:pPr>
      <w:r w:rsidRPr="008B2E29">
        <w:t xml:space="preserve">   </w:t>
      </w:r>
      <w:r w:rsidRPr="008B2E29">
        <w:rPr>
          <w:u w:val="single"/>
        </w:rPr>
        <w:t xml:space="preserve">1.1. Loan Origination and Processing </w:t>
      </w:r>
    </w:p>
    <w:p w14:paraId="6667AA66" w14:textId="2369C75E" w:rsidR="008B2E29" w:rsidRPr="008B2E29" w:rsidRDefault="008B2E29" w:rsidP="008B2E29">
      <w:pPr>
        <w:pStyle w:val="ListParagraph"/>
        <w:numPr>
          <w:ilvl w:val="0"/>
          <w:numId w:val="16"/>
        </w:numPr>
        <w:ind w:leftChars="0"/>
        <w:rPr>
          <w:rFonts w:ascii="Times New Roman" w:hAnsi="Times New Roman"/>
          <w:sz w:val="24"/>
          <w:szCs w:val="24"/>
        </w:rPr>
      </w:pPr>
      <w:r w:rsidRPr="008B2E29">
        <w:rPr>
          <w:rFonts w:ascii="Times New Roman" w:hAnsi="Times New Roman"/>
          <w:sz w:val="24"/>
          <w:szCs w:val="24"/>
        </w:rPr>
        <w:t xml:space="preserve">Automated Loan Application Processing: Develop an automated system for processing loan applications to reduce manual intervention and expedite the approval process. </w:t>
      </w:r>
    </w:p>
    <w:p w14:paraId="38140835" w14:textId="4AAF9574" w:rsidR="008B2E29" w:rsidRPr="008B2E29" w:rsidRDefault="008B2E29" w:rsidP="008B2E29">
      <w:pPr>
        <w:pStyle w:val="ListParagraph"/>
        <w:numPr>
          <w:ilvl w:val="0"/>
          <w:numId w:val="16"/>
        </w:numPr>
        <w:ind w:leftChars="0"/>
        <w:rPr>
          <w:rFonts w:ascii="Times New Roman" w:hAnsi="Times New Roman"/>
          <w:sz w:val="24"/>
          <w:szCs w:val="24"/>
        </w:rPr>
      </w:pPr>
      <w:r w:rsidRPr="008B2E29">
        <w:rPr>
          <w:rFonts w:ascii="Times New Roman" w:hAnsi="Times New Roman"/>
          <w:sz w:val="24"/>
          <w:szCs w:val="24"/>
        </w:rPr>
        <w:t xml:space="preserve">Pre-screening Capabilities: Implement pre-screening mechanisms to appraise loan applications and provide credit recommendations. </w:t>
      </w:r>
    </w:p>
    <w:p w14:paraId="2B98087B" w14:textId="3FB07853" w:rsidR="008B2E29" w:rsidRPr="008B2E29" w:rsidRDefault="008B2E29" w:rsidP="008B2E29">
      <w:pPr>
        <w:pStyle w:val="ListParagraph"/>
        <w:numPr>
          <w:ilvl w:val="0"/>
          <w:numId w:val="16"/>
        </w:numPr>
        <w:ind w:leftChars="0"/>
        <w:rPr>
          <w:rFonts w:ascii="Times New Roman" w:hAnsi="Times New Roman"/>
          <w:sz w:val="24"/>
          <w:szCs w:val="24"/>
        </w:rPr>
      </w:pPr>
      <w:r w:rsidRPr="008B2E29">
        <w:rPr>
          <w:rFonts w:ascii="Times New Roman" w:hAnsi="Times New Roman"/>
          <w:sz w:val="24"/>
          <w:szCs w:val="24"/>
        </w:rPr>
        <w:t xml:space="preserve">Workflow Management: Establish workflow management tools for seamless loan approval processes. </w:t>
      </w:r>
    </w:p>
    <w:p w14:paraId="23EDE38A" w14:textId="53E26C11" w:rsidR="008B2E29" w:rsidRPr="008B2E29" w:rsidRDefault="008B2E29" w:rsidP="008B2E29">
      <w:pPr>
        <w:pStyle w:val="ListParagraph"/>
        <w:numPr>
          <w:ilvl w:val="0"/>
          <w:numId w:val="16"/>
        </w:numPr>
        <w:ind w:leftChars="0"/>
        <w:rPr>
          <w:rFonts w:ascii="Times New Roman" w:hAnsi="Times New Roman"/>
          <w:sz w:val="24"/>
          <w:szCs w:val="24"/>
        </w:rPr>
      </w:pPr>
      <w:r w:rsidRPr="008B2E29">
        <w:rPr>
          <w:rFonts w:ascii="Times New Roman" w:hAnsi="Times New Roman"/>
          <w:sz w:val="24"/>
          <w:szCs w:val="24"/>
        </w:rPr>
        <w:t xml:space="preserve">Credit Bureau Integration: Integrate with credit bureaus for real-time credit checks. </w:t>
      </w:r>
    </w:p>
    <w:p w14:paraId="75111727" w14:textId="64FBF80E" w:rsidR="008B2E29" w:rsidRPr="003A004F" w:rsidRDefault="008B2E29" w:rsidP="008B2E29">
      <w:pPr>
        <w:pStyle w:val="ListParagraph"/>
        <w:numPr>
          <w:ilvl w:val="0"/>
          <w:numId w:val="16"/>
        </w:numPr>
        <w:ind w:leftChars="0"/>
        <w:rPr>
          <w:rFonts w:ascii="Times New Roman" w:hAnsi="Times New Roman"/>
          <w:sz w:val="24"/>
          <w:szCs w:val="24"/>
          <w:lang w:val="en-GB"/>
        </w:rPr>
      </w:pPr>
      <w:r w:rsidRPr="008B2E29">
        <w:rPr>
          <w:rFonts w:ascii="Times New Roman" w:hAnsi="Times New Roman"/>
          <w:sz w:val="24"/>
          <w:szCs w:val="24"/>
        </w:rPr>
        <w:t>Document Management System: Create a system for storing and managing loan related documents</w:t>
      </w:r>
    </w:p>
    <w:p w14:paraId="31680E86" w14:textId="4235DE03" w:rsidR="003A004F" w:rsidRPr="003A004F" w:rsidRDefault="003A004F" w:rsidP="003A004F">
      <w:pPr>
        <w:rPr>
          <w:lang w:val="en-GB"/>
        </w:rPr>
      </w:pPr>
      <w:r w:rsidRPr="003A004F">
        <w:rPr>
          <w:u w:val="single"/>
        </w:rPr>
        <w:t>1.2. Loan Monitoring and Supervision</w:t>
      </w:r>
    </w:p>
    <w:p w14:paraId="2E765012" w14:textId="5DF07421" w:rsidR="003A004F" w:rsidRPr="003A004F" w:rsidRDefault="003A004F" w:rsidP="003A004F">
      <w:pPr>
        <w:pStyle w:val="ListParagraph"/>
        <w:numPr>
          <w:ilvl w:val="0"/>
          <w:numId w:val="16"/>
        </w:numPr>
        <w:ind w:leftChars="0"/>
        <w:rPr>
          <w:rFonts w:ascii="Times New Roman" w:hAnsi="Times New Roman"/>
          <w:sz w:val="24"/>
          <w:szCs w:val="24"/>
          <w:lang w:val="en-GB"/>
        </w:rPr>
      </w:pPr>
      <w:r w:rsidRPr="003A004F">
        <w:rPr>
          <w:rFonts w:ascii="Times New Roman" w:hAnsi="Times New Roman"/>
          <w:sz w:val="24"/>
          <w:szCs w:val="24"/>
        </w:rPr>
        <w:t>Real-time Loan Tracking:</w:t>
      </w:r>
      <w:r>
        <w:rPr>
          <w:rFonts w:ascii="Times New Roman" w:hAnsi="Times New Roman"/>
          <w:sz w:val="24"/>
          <w:szCs w:val="24"/>
        </w:rPr>
        <w:t xml:space="preserve"> </w:t>
      </w:r>
      <w:r w:rsidRPr="003A004F">
        <w:rPr>
          <w:rFonts w:ascii="Times New Roman" w:hAnsi="Times New Roman"/>
          <w:sz w:val="24"/>
          <w:szCs w:val="24"/>
        </w:rPr>
        <w:t>Enable real-time tracking of loan disbursements and repayments.</w:t>
      </w:r>
    </w:p>
    <w:p w14:paraId="75727535" w14:textId="35B0A85A" w:rsidR="000476B2" w:rsidRPr="003A004F" w:rsidRDefault="003A004F" w:rsidP="003A004F">
      <w:pPr>
        <w:pStyle w:val="ListParagraph"/>
        <w:numPr>
          <w:ilvl w:val="0"/>
          <w:numId w:val="16"/>
        </w:numPr>
        <w:ind w:leftChars="0"/>
        <w:rPr>
          <w:rFonts w:ascii="Times New Roman" w:hAnsi="Times New Roman"/>
          <w:sz w:val="24"/>
          <w:szCs w:val="24"/>
          <w:lang w:val="en-GB"/>
        </w:rPr>
      </w:pPr>
      <w:r w:rsidRPr="003A004F">
        <w:rPr>
          <w:rFonts w:ascii="Times New Roman" w:hAnsi="Times New Roman"/>
          <w:sz w:val="24"/>
          <w:szCs w:val="24"/>
        </w:rPr>
        <w:t>Alerts and Notifications:</w:t>
      </w:r>
      <w:r>
        <w:rPr>
          <w:rFonts w:ascii="Times New Roman" w:hAnsi="Times New Roman"/>
          <w:sz w:val="24"/>
          <w:szCs w:val="24"/>
        </w:rPr>
        <w:t xml:space="preserve"> </w:t>
      </w:r>
      <w:r w:rsidRPr="003A004F">
        <w:rPr>
          <w:rFonts w:ascii="Times New Roman" w:hAnsi="Times New Roman"/>
          <w:sz w:val="24"/>
          <w:szCs w:val="24"/>
        </w:rPr>
        <w:t>Implement automated alerts and notifications for due payments and</w:t>
      </w:r>
      <w:r>
        <w:rPr>
          <w:rFonts w:ascii="Times New Roman" w:hAnsi="Times New Roman"/>
          <w:sz w:val="24"/>
          <w:szCs w:val="24"/>
        </w:rPr>
        <w:t xml:space="preserve"> overdue accounts.</w:t>
      </w:r>
    </w:p>
    <w:p w14:paraId="3E6C6382" w14:textId="088E7CA1" w:rsidR="000476B2" w:rsidRDefault="000476B2" w:rsidP="003A004F">
      <w:pPr>
        <w:pStyle w:val="ListParagraph"/>
        <w:numPr>
          <w:ilvl w:val="0"/>
          <w:numId w:val="22"/>
        </w:numPr>
        <w:spacing w:after="13" w:line="249" w:lineRule="auto"/>
        <w:ind w:leftChars="0"/>
        <w:rPr>
          <w:rFonts w:ascii="Times New Roman" w:hAnsi="Times New Roman"/>
          <w:sz w:val="24"/>
          <w:szCs w:val="24"/>
        </w:rPr>
      </w:pPr>
      <w:r w:rsidRPr="003A004F">
        <w:rPr>
          <w:rFonts w:ascii="Times New Roman" w:hAnsi="Times New Roman"/>
          <w:sz w:val="24"/>
          <w:szCs w:val="24"/>
        </w:rPr>
        <w:t xml:space="preserve">Loan Performance Dashboard: Develop a dashboard to monitor loan performance metrics. </w:t>
      </w:r>
    </w:p>
    <w:p w14:paraId="5F3244DF" w14:textId="5F3483D8" w:rsidR="000476B2" w:rsidRPr="003A004F" w:rsidRDefault="000476B2" w:rsidP="003A004F">
      <w:pPr>
        <w:pStyle w:val="ListParagraph"/>
        <w:numPr>
          <w:ilvl w:val="0"/>
          <w:numId w:val="22"/>
        </w:numPr>
        <w:spacing w:after="13" w:line="249" w:lineRule="auto"/>
        <w:ind w:leftChars="0"/>
        <w:rPr>
          <w:rFonts w:ascii="Times New Roman" w:hAnsi="Times New Roman"/>
          <w:sz w:val="24"/>
          <w:szCs w:val="24"/>
        </w:rPr>
      </w:pPr>
      <w:r w:rsidRPr="003A004F">
        <w:rPr>
          <w:rFonts w:ascii="Times New Roman" w:hAnsi="Times New Roman"/>
          <w:sz w:val="24"/>
          <w:szCs w:val="24"/>
        </w:rPr>
        <w:t xml:space="preserve">Periodic Loan Review Tools: Provide tools for regular loan reviews and appraisals. </w:t>
      </w:r>
    </w:p>
    <w:p w14:paraId="26890644" w14:textId="77777777" w:rsidR="000476B2" w:rsidRDefault="000476B2" w:rsidP="000476B2">
      <w:pPr>
        <w:spacing w:line="259" w:lineRule="auto"/>
        <w:ind w:left="1224"/>
      </w:pPr>
      <w:r>
        <w:lastRenderedPageBreak/>
        <w:t xml:space="preserve"> </w:t>
      </w:r>
    </w:p>
    <w:p w14:paraId="71C21DB7" w14:textId="4070C198" w:rsidR="000476B2" w:rsidRPr="00C03601" w:rsidRDefault="00C03601" w:rsidP="00C03601">
      <w:pPr>
        <w:pStyle w:val="Heading2"/>
        <w:numPr>
          <w:ilvl w:val="1"/>
          <w:numId w:val="0"/>
        </w:numPr>
        <w:spacing w:before="0" w:after="1" w:line="259" w:lineRule="auto"/>
        <w:rPr>
          <w:rFonts w:ascii="Times New Roman" w:hAnsi="Times New Roman"/>
          <w:b w:val="0"/>
          <w:sz w:val="24"/>
          <w:szCs w:val="24"/>
          <w:u w:val="single"/>
        </w:rPr>
      </w:pPr>
      <w:r w:rsidRPr="00C03601">
        <w:rPr>
          <w:rFonts w:ascii="Times New Roman" w:hAnsi="Times New Roman"/>
          <w:b w:val="0"/>
          <w:sz w:val="24"/>
          <w:szCs w:val="24"/>
        </w:rPr>
        <w:t xml:space="preserve">   </w:t>
      </w:r>
      <w:r w:rsidRPr="00C03601">
        <w:rPr>
          <w:rFonts w:ascii="Times New Roman" w:hAnsi="Times New Roman"/>
          <w:b w:val="0"/>
          <w:sz w:val="24"/>
          <w:szCs w:val="24"/>
          <w:u w:val="single"/>
        </w:rPr>
        <w:t xml:space="preserve">1.3. </w:t>
      </w:r>
      <w:r w:rsidR="000476B2" w:rsidRPr="00C03601">
        <w:rPr>
          <w:rFonts w:ascii="Times New Roman" w:hAnsi="Times New Roman"/>
          <w:b w:val="0"/>
          <w:sz w:val="24"/>
          <w:szCs w:val="24"/>
          <w:u w:val="single"/>
        </w:rPr>
        <w:t>Loan Recovery and Collections</w:t>
      </w:r>
      <w:r w:rsidR="000476B2" w:rsidRPr="00C03601">
        <w:rPr>
          <w:rFonts w:ascii="Times New Roman" w:hAnsi="Times New Roman"/>
          <w:b w:val="0"/>
          <w:sz w:val="24"/>
          <w:szCs w:val="24"/>
          <w:u w:val="single" w:color="000000"/>
        </w:rPr>
        <w:t xml:space="preserve"> </w:t>
      </w:r>
    </w:p>
    <w:p w14:paraId="3EFAEC78" w14:textId="2BFEEA35" w:rsidR="000476B2" w:rsidRPr="00C03601" w:rsidRDefault="000476B2" w:rsidP="00C03601">
      <w:pPr>
        <w:pStyle w:val="ListParagraph"/>
        <w:numPr>
          <w:ilvl w:val="0"/>
          <w:numId w:val="23"/>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Automated Repayment Reminders: Automate reminders and follow-ups for loan repayments. </w:t>
      </w:r>
    </w:p>
    <w:p w14:paraId="3B4E7C27" w14:textId="77777777" w:rsidR="000476B2" w:rsidRPr="00C03601" w:rsidRDefault="000476B2" w:rsidP="00C03601">
      <w:pPr>
        <w:pStyle w:val="ListParagraph"/>
        <w:numPr>
          <w:ilvl w:val="0"/>
          <w:numId w:val="23"/>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Case Management: Establish case management for problematic accounts. </w:t>
      </w:r>
    </w:p>
    <w:p w14:paraId="4CFDC5B9" w14:textId="77777777" w:rsidR="000476B2" w:rsidRPr="00C03601" w:rsidRDefault="000476B2" w:rsidP="00C03601">
      <w:pPr>
        <w:pStyle w:val="ListParagraph"/>
        <w:numPr>
          <w:ilvl w:val="0"/>
          <w:numId w:val="23"/>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Integration with Legal Agencies: Integrate with legal and recovery agencies for streamlined recovery processes. </w:t>
      </w:r>
    </w:p>
    <w:p w14:paraId="3E973714" w14:textId="77777777" w:rsidR="000476B2" w:rsidRPr="00C03601" w:rsidRDefault="000476B2" w:rsidP="00C03601">
      <w:pPr>
        <w:pStyle w:val="ListParagraph"/>
        <w:numPr>
          <w:ilvl w:val="0"/>
          <w:numId w:val="23"/>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Recovery Performance Reporting: Develop reporting tools to monitor recovery performance </w:t>
      </w:r>
    </w:p>
    <w:p w14:paraId="4A28D12F" w14:textId="77777777" w:rsidR="000476B2" w:rsidRDefault="000476B2" w:rsidP="000476B2">
      <w:pPr>
        <w:spacing w:line="259" w:lineRule="auto"/>
        <w:ind w:left="1440"/>
      </w:pPr>
      <w:r>
        <w:t xml:space="preserve"> </w:t>
      </w:r>
    </w:p>
    <w:p w14:paraId="1AEDC687" w14:textId="11A34E36" w:rsidR="000476B2" w:rsidRPr="00C03601" w:rsidRDefault="00C03601" w:rsidP="00C03601">
      <w:pPr>
        <w:pStyle w:val="Heading2"/>
        <w:numPr>
          <w:ilvl w:val="1"/>
          <w:numId w:val="0"/>
        </w:numPr>
        <w:spacing w:before="0" w:after="1" w:line="259" w:lineRule="auto"/>
        <w:rPr>
          <w:rFonts w:ascii="Times New Roman" w:hAnsi="Times New Roman"/>
          <w:b w:val="0"/>
          <w:sz w:val="24"/>
          <w:szCs w:val="24"/>
          <w:u w:val="single"/>
        </w:rPr>
      </w:pPr>
      <w:r>
        <w:rPr>
          <w:rFonts w:ascii="Times New Roman" w:hAnsi="Times New Roman"/>
          <w:b w:val="0"/>
          <w:sz w:val="24"/>
          <w:szCs w:val="24"/>
        </w:rPr>
        <w:t xml:space="preserve">   </w:t>
      </w:r>
      <w:r w:rsidRPr="00C03601">
        <w:rPr>
          <w:rFonts w:ascii="Times New Roman" w:hAnsi="Times New Roman"/>
          <w:b w:val="0"/>
          <w:sz w:val="24"/>
          <w:szCs w:val="24"/>
          <w:u w:val="single"/>
        </w:rPr>
        <w:t xml:space="preserve">1.4. </w:t>
      </w:r>
      <w:r w:rsidR="000476B2" w:rsidRPr="00C03601">
        <w:rPr>
          <w:rFonts w:ascii="Times New Roman" w:hAnsi="Times New Roman"/>
          <w:b w:val="0"/>
          <w:sz w:val="24"/>
          <w:szCs w:val="24"/>
          <w:u w:val="single"/>
        </w:rPr>
        <w:t>Compliance and Reporting</w:t>
      </w:r>
      <w:r w:rsidR="000476B2" w:rsidRPr="00C03601">
        <w:rPr>
          <w:rFonts w:ascii="Times New Roman" w:hAnsi="Times New Roman"/>
          <w:b w:val="0"/>
          <w:sz w:val="24"/>
          <w:szCs w:val="24"/>
          <w:u w:val="single" w:color="000000"/>
        </w:rPr>
        <w:t xml:space="preserve"> </w:t>
      </w:r>
    </w:p>
    <w:p w14:paraId="2EE5E357" w14:textId="77777777" w:rsidR="000476B2" w:rsidRPr="00C03601" w:rsidRDefault="000476B2" w:rsidP="00C03601">
      <w:pPr>
        <w:pStyle w:val="ListParagraph"/>
        <w:numPr>
          <w:ilvl w:val="0"/>
          <w:numId w:val="24"/>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Regulatory Compliance: Ensure the system adheres to all regulatory requirements. </w:t>
      </w:r>
    </w:p>
    <w:p w14:paraId="444F4038" w14:textId="77777777" w:rsidR="000476B2" w:rsidRPr="00C03601" w:rsidRDefault="000476B2" w:rsidP="00C03601">
      <w:pPr>
        <w:pStyle w:val="ListParagraph"/>
        <w:numPr>
          <w:ilvl w:val="0"/>
          <w:numId w:val="24"/>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Automated Compliance Reports: Automate the generation of compliance reports. </w:t>
      </w:r>
    </w:p>
    <w:p w14:paraId="2F5F865A" w14:textId="77777777" w:rsidR="000476B2" w:rsidRPr="00C03601" w:rsidRDefault="000476B2" w:rsidP="00C03601">
      <w:pPr>
        <w:pStyle w:val="ListParagraph"/>
        <w:numPr>
          <w:ilvl w:val="0"/>
          <w:numId w:val="24"/>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Customized Reporting: Provide tools for customized internal and external reporting. </w:t>
      </w:r>
    </w:p>
    <w:p w14:paraId="7EB1F4A5" w14:textId="77777777" w:rsidR="000476B2" w:rsidRPr="00C03601" w:rsidRDefault="000476B2" w:rsidP="00C03601">
      <w:pPr>
        <w:pStyle w:val="ListParagraph"/>
        <w:numPr>
          <w:ilvl w:val="0"/>
          <w:numId w:val="24"/>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Audit Trails: Implement audit trails for all loan transactions. </w:t>
      </w:r>
    </w:p>
    <w:p w14:paraId="0C0368DD" w14:textId="77777777" w:rsidR="000476B2" w:rsidRPr="00C03601" w:rsidRDefault="000476B2" w:rsidP="000476B2">
      <w:pPr>
        <w:spacing w:line="259" w:lineRule="auto"/>
        <w:ind w:left="1440"/>
      </w:pPr>
      <w:r w:rsidRPr="00C03601">
        <w:t xml:space="preserve"> </w:t>
      </w:r>
    </w:p>
    <w:p w14:paraId="79DA90C4" w14:textId="3B415EC9" w:rsidR="000476B2" w:rsidRPr="00C03601" w:rsidRDefault="00C03601" w:rsidP="00C03601">
      <w:pPr>
        <w:pStyle w:val="Heading2"/>
        <w:numPr>
          <w:ilvl w:val="1"/>
          <w:numId w:val="0"/>
        </w:numPr>
        <w:spacing w:before="0" w:after="1" w:line="259" w:lineRule="auto"/>
        <w:rPr>
          <w:rFonts w:ascii="Times New Roman" w:hAnsi="Times New Roman"/>
          <w:b w:val="0"/>
          <w:sz w:val="24"/>
          <w:szCs w:val="24"/>
          <w:u w:val="single"/>
        </w:rPr>
      </w:pPr>
      <w:r>
        <w:rPr>
          <w:rFonts w:ascii="Times New Roman" w:hAnsi="Times New Roman"/>
          <w:b w:val="0"/>
          <w:sz w:val="24"/>
          <w:szCs w:val="24"/>
        </w:rPr>
        <w:t xml:space="preserve">   </w:t>
      </w:r>
      <w:r w:rsidRPr="00C03601">
        <w:rPr>
          <w:rFonts w:ascii="Times New Roman" w:hAnsi="Times New Roman"/>
          <w:b w:val="0"/>
          <w:sz w:val="24"/>
          <w:szCs w:val="24"/>
          <w:u w:val="single"/>
        </w:rPr>
        <w:t xml:space="preserve">1.5. </w:t>
      </w:r>
      <w:r w:rsidR="000476B2" w:rsidRPr="00C03601">
        <w:rPr>
          <w:rFonts w:ascii="Times New Roman" w:hAnsi="Times New Roman"/>
          <w:b w:val="0"/>
          <w:sz w:val="24"/>
          <w:szCs w:val="24"/>
          <w:u w:val="single"/>
        </w:rPr>
        <w:t>Loan System Reliability</w:t>
      </w:r>
      <w:r w:rsidR="000476B2" w:rsidRPr="00C03601">
        <w:rPr>
          <w:rFonts w:ascii="Times New Roman" w:hAnsi="Times New Roman"/>
          <w:b w:val="0"/>
          <w:sz w:val="24"/>
          <w:szCs w:val="24"/>
          <w:u w:val="single" w:color="000000"/>
        </w:rPr>
        <w:t xml:space="preserve"> </w:t>
      </w:r>
    </w:p>
    <w:p w14:paraId="50F0AF08" w14:textId="77777777" w:rsidR="000476B2" w:rsidRPr="00C03601" w:rsidRDefault="000476B2" w:rsidP="00C03601">
      <w:pPr>
        <w:pStyle w:val="ListParagraph"/>
        <w:numPr>
          <w:ilvl w:val="0"/>
          <w:numId w:val="25"/>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24/7 Cloud Network Access: Ensure the system is accessible 24/7 via a cloud network. </w:t>
      </w:r>
    </w:p>
    <w:p w14:paraId="3C779B40" w14:textId="77777777" w:rsidR="000476B2" w:rsidRPr="00C03601" w:rsidRDefault="000476B2" w:rsidP="00C03601">
      <w:pPr>
        <w:pStyle w:val="ListParagraph"/>
        <w:numPr>
          <w:ilvl w:val="0"/>
          <w:numId w:val="25"/>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User Accessibility: Accommodate access for multiple users. </w:t>
      </w:r>
    </w:p>
    <w:p w14:paraId="538BBBD1" w14:textId="77777777" w:rsidR="000476B2" w:rsidRPr="00C03601" w:rsidRDefault="000476B2" w:rsidP="00C03601">
      <w:pPr>
        <w:pStyle w:val="ListParagraph"/>
        <w:numPr>
          <w:ilvl w:val="0"/>
          <w:numId w:val="25"/>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Loan Type and Interest Rate Management: Manage different loan types and interest rates. </w:t>
      </w:r>
    </w:p>
    <w:p w14:paraId="32B12B66" w14:textId="77777777" w:rsidR="000476B2" w:rsidRPr="00C03601" w:rsidRDefault="000476B2" w:rsidP="00C03601">
      <w:pPr>
        <w:pStyle w:val="ListParagraph"/>
        <w:numPr>
          <w:ilvl w:val="0"/>
          <w:numId w:val="25"/>
        </w:numPr>
        <w:spacing w:after="13" w:line="249" w:lineRule="auto"/>
        <w:ind w:leftChars="0"/>
        <w:rPr>
          <w:rFonts w:ascii="Times New Roman" w:hAnsi="Times New Roman"/>
          <w:sz w:val="24"/>
          <w:szCs w:val="24"/>
        </w:rPr>
      </w:pPr>
      <w:r w:rsidRPr="00C03601">
        <w:rPr>
          <w:rFonts w:ascii="Times New Roman" w:hAnsi="Times New Roman"/>
          <w:sz w:val="24"/>
          <w:szCs w:val="24"/>
        </w:rPr>
        <w:t xml:space="preserve">Client Application Portal: Develop a client application for online applications and updates. </w:t>
      </w:r>
    </w:p>
    <w:p w14:paraId="51DAC62A" w14:textId="77777777" w:rsidR="000476B2" w:rsidRDefault="000476B2" w:rsidP="000476B2">
      <w:pPr>
        <w:spacing w:line="259" w:lineRule="auto"/>
        <w:ind w:left="1440"/>
      </w:pPr>
      <w:r>
        <w:t xml:space="preserve"> </w:t>
      </w:r>
    </w:p>
    <w:p w14:paraId="50F1187E" w14:textId="3FF6C5F7" w:rsidR="000476B2" w:rsidRPr="00C03601" w:rsidRDefault="00C03601" w:rsidP="000476B2">
      <w:pPr>
        <w:pStyle w:val="Heading1"/>
        <w:spacing w:before="0" w:after="0" w:line="259" w:lineRule="auto"/>
        <w:ind w:left="345" w:hanging="360"/>
        <w:jc w:val="left"/>
        <w:rPr>
          <w:rFonts w:ascii="Times New Roman" w:hAnsi="Times New Roman"/>
          <w:sz w:val="24"/>
        </w:rPr>
      </w:pPr>
      <w:r w:rsidRPr="00C03601">
        <w:rPr>
          <w:rFonts w:ascii="Times New Roman" w:hAnsi="Times New Roman"/>
          <w:sz w:val="24"/>
        </w:rPr>
        <w:t xml:space="preserve">2. </w:t>
      </w:r>
      <w:r w:rsidR="000476B2" w:rsidRPr="00C03601">
        <w:rPr>
          <w:rFonts w:ascii="Times New Roman" w:hAnsi="Times New Roman"/>
          <w:sz w:val="24"/>
        </w:rPr>
        <w:t xml:space="preserve">Financial Reporting </w:t>
      </w:r>
    </w:p>
    <w:p w14:paraId="1EAAC8A2" w14:textId="611F9CD8" w:rsidR="000476B2" w:rsidRPr="00C03601" w:rsidRDefault="00C03601" w:rsidP="00C03601">
      <w:pPr>
        <w:spacing w:line="259" w:lineRule="auto"/>
        <w:rPr>
          <w:u w:val="single"/>
        </w:rPr>
      </w:pPr>
      <w:r>
        <w:t xml:space="preserve">   </w:t>
      </w:r>
      <w:r w:rsidRPr="00C03601">
        <w:rPr>
          <w:u w:val="single"/>
        </w:rPr>
        <w:t xml:space="preserve">2.1. </w:t>
      </w:r>
      <w:r w:rsidR="000476B2" w:rsidRPr="00C03601">
        <w:rPr>
          <w:u w:val="single"/>
        </w:rPr>
        <w:t>Comprehensive Reporting Capabilities</w:t>
      </w:r>
      <w:r w:rsidR="000476B2" w:rsidRPr="00C03601">
        <w:rPr>
          <w:u w:val="single" w:color="000000"/>
        </w:rPr>
        <w:t xml:space="preserve"> </w:t>
      </w:r>
    </w:p>
    <w:p w14:paraId="18DFB1B1" w14:textId="77777777" w:rsidR="000476B2" w:rsidRPr="00D85DFC" w:rsidRDefault="000476B2" w:rsidP="00D85DFC">
      <w:pPr>
        <w:pStyle w:val="ListParagraph"/>
        <w:numPr>
          <w:ilvl w:val="0"/>
          <w:numId w:val="26"/>
        </w:numPr>
        <w:spacing w:line="249" w:lineRule="auto"/>
        <w:ind w:leftChars="0"/>
        <w:rPr>
          <w:rFonts w:ascii="Times New Roman" w:hAnsi="Times New Roman"/>
          <w:sz w:val="24"/>
          <w:szCs w:val="24"/>
        </w:rPr>
      </w:pPr>
      <w:r w:rsidRPr="00D85DFC">
        <w:rPr>
          <w:rFonts w:ascii="Times New Roman" w:hAnsi="Times New Roman"/>
          <w:sz w:val="24"/>
          <w:szCs w:val="24"/>
        </w:rPr>
        <w:t xml:space="preserve">Customizable Reports: Create customizable financial reports for management and board review. </w:t>
      </w:r>
    </w:p>
    <w:p w14:paraId="7DF77203" w14:textId="6F706622" w:rsidR="000476B2" w:rsidRPr="00696F6C" w:rsidRDefault="000476B2" w:rsidP="00D85DFC">
      <w:pPr>
        <w:pStyle w:val="ListParagraph"/>
        <w:numPr>
          <w:ilvl w:val="0"/>
          <w:numId w:val="26"/>
        </w:numPr>
        <w:ind w:leftChars="0"/>
        <w:rPr>
          <w:rFonts w:ascii="Times New Roman" w:hAnsi="Times New Roman"/>
          <w:sz w:val="24"/>
          <w:szCs w:val="24"/>
          <w:lang w:val="en-GB"/>
        </w:rPr>
      </w:pPr>
      <w:r w:rsidRPr="00D85DFC">
        <w:rPr>
          <w:rFonts w:ascii="Times New Roman" w:hAnsi="Times New Roman"/>
          <w:sz w:val="24"/>
          <w:szCs w:val="24"/>
        </w:rPr>
        <w:t>Automated Periodic Reports: Automate the generation of monthly, quarterly, and annual reports.</w:t>
      </w:r>
    </w:p>
    <w:p w14:paraId="56954329" w14:textId="77777777" w:rsidR="00696F6C" w:rsidRPr="00696F6C" w:rsidRDefault="00696F6C" w:rsidP="00696F6C">
      <w:pPr>
        <w:pStyle w:val="ListParagraph"/>
        <w:numPr>
          <w:ilvl w:val="0"/>
          <w:numId w:val="26"/>
        </w:numPr>
        <w:ind w:leftChars="0"/>
        <w:rPr>
          <w:rFonts w:ascii="Times New Roman" w:hAnsi="Times New Roman"/>
          <w:sz w:val="24"/>
          <w:szCs w:val="24"/>
          <w:lang w:val="en-GB"/>
        </w:rPr>
      </w:pPr>
      <w:r>
        <w:rPr>
          <w:rFonts w:ascii="Times New Roman" w:hAnsi="Times New Roman"/>
          <w:sz w:val="24"/>
          <w:szCs w:val="24"/>
        </w:rPr>
        <w:t>Real-time Financial Dashboards: Develop real-time financial dashboards for quick insights.</w:t>
      </w:r>
    </w:p>
    <w:p w14:paraId="590C77E0" w14:textId="77777777" w:rsidR="00696F6C" w:rsidRDefault="00696F6C" w:rsidP="00696F6C">
      <w:pPr>
        <w:spacing w:before="0"/>
      </w:pPr>
    </w:p>
    <w:p w14:paraId="2D649CD2" w14:textId="610F407C" w:rsidR="00696F6C" w:rsidRPr="00696F6C" w:rsidRDefault="00696F6C" w:rsidP="00696F6C">
      <w:pPr>
        <w:rPr>
          <w:u w:val="single"/>
          <w:lang w:val="en-GB"/>
        </w:rPr>
      </w:pPr>
      <w:r>
        <w:t xml:space="preserve">   </w:t>
      </w:r>
      <w:r w:rsidRPr="00696F6C">
        <w:rPr>
          <w:u w:val="single"/>
        </w:rPr>
        <w:t>2.2. Budgeting and Forecasting</w:t>
      </w:r>
      <w:r w:rsidRPr="00696F6C">
        <w:rPr>
          <w:u w:val="single" w:color="000000"/>
        </w:rPr>
        <w:t xml:space="preserve"> </w:t>
      </w:r>
    </w:p>
    <w:p w14:paraId="07E0F2D1" w14:textId="77777777" w:rsidR="00696F6C" w:rsidRPr="00696F6C" w:rsidRDefault="00696F6C" w:rsidP="00696F6C">
      <w:pPr>
        <w:pStyle w:val="ListParagraph"/>
        <w:numPr>
          <w:ilvl w:val="0"/>
          <w:numId w:val="29"/>
        </w:numPr>
        <w:spacing w:line="249" w:lineRule="auto"/>
        <w:ind w:leftChars="0"/>
        <w:rPr>
          <w:rFonts w:ascii="Times New Roman" w:hAnsi="Times New Roman"/>
          <w:sz w:val="24"/>
          <w:szCs w:val="24"/>
        </w:rPr>
      </w:pPr>
      <w:r w:rsidRPr="00696F6C">
        <w:rPr>
          <w:rFonts w:ascii="Times New Roman" w:hAnsi="Times New Roman"/>
          <w:sz w:val="24"/>
          <w:szCs w:val="24"/>
        </w:rPr>
        <w:t xml:space="preserve">Budgeting Tools: Provide tools for preparing and compiling annual plans and budgets. </w:t>
      </w:r>
    </w:p>
    <w:p w14:paraId="5BCFFD30" w14:textId="77777777" w:rsidR="00696F6C" w:rsidRPr="00696F6C" w:rsidRDefault="00696F6C" w:rsidP="00696F6C">
      <w:pPr>
        <w:pStyle w:val="ListParagraph"/>
        <w:numPr>
          <w:ilvl w:val="0"/>
          <w:numId w:val="29"/>
        </w:numPr>
        <w:spacing w:line="249" w:lineRule="auto"/>
        <w:ind w:leftChars="0"/>
        <w:rPr>
          <w:rFonts w:ascii="Times New Roman" w:hAnsi="Times New Roman"/>
          <w:sz w:val="24"/>
          <w:szCs w:val="24"/>
        </w:rPr>
      </w:pPr>
      <w:r w:rsidRPr="00696F6C">
        <w:rPr>
          <w:rFonts w:ascii="Times New Roman" w:hAnsi="Times New Roman"/>
          <w:sz w:val="24"/>
          <w:szCs w:val="24"/>
        </w:rPr>
        <w:t xml:space="preserve">Financial Forecasting Models: Implement models for financial forecasting. </w:t>
      </w:r>
    </w:p>
    <w:p w14:paraId="5530FC4B" w14:textId="77777777" w:rsidR="00696F6C" w:rsidRPr="00696F6C" w:rsidRDefault="00696F6C" w:rsidP="00696F6C">
      <w:pPr>
        <w:pStyle w:val="ListParagraph"/>
        <w:numPr>
          <w:ilvl w:val="0"/>
          <w:numId w:val="29"/>
        </w:numPr>
        <w:spacing w:line="249" w:lineRule="auto"/>
        <w:ind w:leftChars="0"/>
        <w:rPr>
          <w:rFonts w:ascii="Times New Roman" w:hAnsi="Times New Roman"/>
          <w:sz w:val="24"/>
          <w:szCs w:val="24"/>
        </w:rPr>
      </w:pPr>
      <w:r w:rsidRPr="00696F6C">
        <w:rPr>
          <w:rFonts w:ascii="Times New Roman" w:hAnsi="Times New Roman"/>
          <w:sz w:val="24"/>
          <w:szCs w:val="24"/>
        </w:rPr>
        <w:t xml:space="preserve">Variance Analysis: Enable variance analysis and performance tracking against budgets. </w:t>
      </w:r>
    </w:p>
    <w:p w14:paraId="534BABA0" w14:textId="77777777" w:rsidR="00696F6C" w:rsidRPr="00696F6C" w:rsidRDefault="00696F6C" w:rsidP="00696F6C">
      <w:pPr>
        <w:spacing w:line="259" w:lineRule="auto"/>
        <w:ind w:left="1440"/>
      </w:pPr>
      <w:r w:rsidRPr="00696F6C">
        <w:t xml:space="preserve"> </w:t>
      </w:r>
    </w:p>
    <w:p w14:paraId="190405EC" w14:textId="58D0B25B" w:rsidR="00696F6C" w:rsidRPr="00696F6C" w:rsidRDefault="00696F6C" w:rsidP="00696F6C">
      <w:pPr>
        <w:pStyle w:val="Heading2"/>
        <w:numPr>
          <w:ilvl w:val="1"/>
          <w:numId w:val="0"/>
        </w:numPr>
        <w:spacing w:before="120" w:after="0" w:line="259" w:lineRule="auto"/>
        <w:rPr>
          <w:rFonts w:ascii="Times New Roman" w:hAnsi="Times New Roman"/>
          <w:b w:val="0"/>
          <w:sz w:val="24"/>
          <w:szCs w:val="24"/>
          <w:u w:val="single"/>
        </w:rPr>
      </w:pPr>
      <w:r>
        <w:rPr>
          <w:rFonts w:ascii="Times New Roman" w:hAnsi="Times New Roman"/>
          <w:b w:val="0"/>
          <w:sz w:val="24"/>
          <w:szCs w:val="24"/>
        </w:rPr>
        <w:lastRenderedPageBreak/>
        <w:t xml:space="preserve">   </w:t>
      </w:r>
      <w:r w:rsidRPr="00696F6C">
        <w:rPr>
          <w:rFonts w:ascii="Times New Roman" w:hAnsi="Times New Roman"/>
          <w:b w:val="0"/>
          <w:sz w:val="24"/>
          <w:szCs w:val="24"/>
          <w:u w:val="single"/>
        </w:rPr>
        <w:t>2.3. Regulatory Compliance</w:t>
      </w:r>
      <w:r w:rsidRPr="00696F6C">
        <w:rPr>
          <w:rFonts w:ascii="Times New Roman" w:hAnsi="Times New Roman"/>
          <w:b w:val="0"/>
          <w:sz w:val="24"/>
          <w:szCs w:val="24"/>
          <w:u w:val="single" w:color="000000"/>
        </w:rPr>
        <w:t xml:space="preserve"> </w:t>
      </w:r>
    </w:p>
    <w:p w14:paraId="4A63FEAF" w14:textId="77777777" w:rsidR="00696F6C" w:rsidRPr="00696F6C" w:rsidRDefault="00696F6C" w:rsidP="00696F6C">
      <w:pPr>
        <w:pStyle w:val="ListParagraph"/>
        <w:numPr>
          <w:ilvl w:val="0"/>
          <w:numId w:val="30"/>
        </w:numPr>
        <w:spacing w:line="249" w:lineRule="auto"/>
        <w:ind w:leftChars="0"/>
        <w:rPr>
          <w:rFonts w:ascii="Times New Roman" w:hAnsi="Times New Roman"/>
          <w:sz w:val="24"/>
          <w:szCs w:val="24"/>
        </w:rPr>
      </w:pPr>
      <w:r w:rsidRPr="00696F6C">
        <w:rPr>
          <w:rFonts w:ascii="Times New Roman" w:hAnsi="Times New Roman"/>
          <w:sz w:val="24"/>
          <w:szCs w:val="24"/>
        </w:rPr>
        <w:t xml:space="preserve">Automated Regulatory Reports: Automate the generation of regulatory reports. </w:t>
      </w:r>
    </w:p>
    <w:p w14:paraId="792E5224" w14:textId="77777777" w:rsidR="00696F6C" w:rsidRPr="00696F6C" w:rsidRDefault="00696F6C" w:rsidP="00696F6C">
      <w:pPr>
        <w:pStyle w:val="ListParagraph"/>
        <w:numPr>
          <w:ilvl w:val="0"/>
          <w:numId w:val="30"/>
        </w:numPr>
        <w:spacing w:line="249" w:lineRule="auto"/>
        <w:ind w:leftChars="0"/>
        <w:rPr>
          <w:rFonts w:ascii="Times New Roman" w:hAnsi="Times New Roman"/>
          <w:sz w:val="24"/>
          <w:szCs w:val="24"/>
        </w:rPr>
      </w:pPr>
      <w:r w:rsidRPr="00696F6C">
        <w:rPr>
          <w:rFonts w:ascii="Times New Roman" w:hAnsi="Times New Roman"/>
          <w:sz w:val="24"/>
          <w:szCs w:val="24"/>
        </w:rPr>
        <w:t xml:space="preserve">Regulatory Integration: Integrate with regulatory bodies for seamless data submission. </w:t>
      </w:r>
    </w:p>
    <w:p w14:paraId="4FAB07F1" w14:textId="77777777" w:rsidR="0060531E" w:rsidRDefault="0060531E" w:rsidP="0060531E">
      <w:pPr>
        <w:pStyle w:val="Heading1"/>
        <w:spacing w:before="0" w:after="0" w:line="259" w:lineRule="auto"/>
        <w:jc w:val="left"/>
        <w:rPr>
          <w:rFonts w:ascii="Times New Roman" w:hAnsi="Times New Roman"/>
          <w:b w:val="0"/>
          <w:sz w:val="24"/>
          <w:lang w:eastAsia="en-US"/>
        </w:rPr>
      </w:pPr>
    </w:p>
    <w:p w14:paraId="0CB93C65" w14:textId="2798B3F2" w:rsidR="0060531E" w:rsidRPr="001F41A6" w:rsidRDefault="001F41A6" w:rsidP="001F41A6">
      <w:pPr>
        <w:pStyle w:val="Heading1"/>
        <w:spacing w:before="120" w:after="0" w:line="259" w:lineRule="auto"/>
        <w:jc w:val="left"/>
        <w:rPr>
          <w:rFonts w:ascii="Times New Roman" w:hAnsi="Times New Roman"/>
          <w:sz w:val="24"/>
        </w:rPr>
      </w:pPr>
      <w:r w:rsidRPr="001F41A6">
        <w:rPr>
          <w:rFonts w:ascii="Times New Roman" w:hAnsi="Times New Roman"/>
          <w:sz w:val="24"/>
        </w:rPr>
        <w:t xml:space="preserve">3. </w:t>
      </w:r>
      <w:r w:rsidR="0060531E" w:rsidRPr="001F41A6">
        <w:rPr>
          <w:rFonts w:ascii="Times New Roman" w:hAnsi="Times New Roman"/>
          <w:sz w:val="24"/>
        </w:rPr>
        <w:t xml:space="preserve">Deposit Handling </w:t>
      </w:r>
    </w:p>
    <w:p w14:paraId="394E97AE" w14:textId="2544A31A" w:rsidR="0060531E" w:rsidRPr="00CD0580" w:rsidRDefault="00CD0580" w:rsidP="001F41A6">
      <w:pPr>
        <w:pStyle w:val="Heading2"/>
        <w:numPr>
          <w:ilvl w:val="1"/>
          <w:numId w:val="0"/>
        </w:numPr>
        <w:spacing w:before="120" w:after="0" w:line="259" w:lineRule="auto"/>
        <w:rPr>
          <w:rFonts w:ascii="Times New Roman" w:hAnsi="Times New Roman"/>
          <w:b w:val="0"/>
          <w:sz w:val="24"/>
          <w:szCs w:val="24"/>
          <w:u w:val="single"/>
        </w:rPr>
      </w:pPr>
      <w:r>
        <w:rPr>
          <w:rFonts w:ascii="Times New Roman" w:hAnsi="Times New Roman"/>
          <w:b w:val="0"/>
          <w:sz w:val="24"/>
          <w:szCs w:val="24"/>
        </w:rPr>
        <w:t xml:space="preserve">   </w:t>
      </w:r>
      <w:r w:rsidRPr="00CD0580">
        <w:rPr>
          <w:rFonts w:ascii="Times New Roman" w:hAnsi="Times New Roman"/>
          <w:b w:val="0"/>
          <w:sz w:val="24"/>
          <w:szCs w:val="24"/>
          <w:u w:val="single"/>
        </w:rPr>
        <w:t xml:space="preserve">3.1. </w:t>
      </w:r>
      <w:r w:rsidR="0060531E" w:rsidRPr="00CD0580">
        <w:rPr>
          <w:rFonts w:ascii="Times New Roman" w:hAnsi="Times New Roman"/>
          <w:b w:val="0"/>
          <w:sz w:val="24"/>
          <w:szCs w:val="24"/>
          <w:u w:val="single"/>
        </w:rPr>
        <w:t>Deposit Management</w:t>
      </w:r>
      <w:r w:rsidR="0060531E" w:rsidRPr="00CD0580">
        <w:rPr>
          <w:rFonts w:ascii="Times New Roman" w:hAnsi="Times New Roman"/>
          <w:b w:val="0"/>
          <w:sz w:val="24"/>
          <w:szCs w:val="24"/>
          <w:u w:val="single" w:color="000000"/>
        </w:rPr>
        <w:t xml:space="preserve"> </w:t>
      </w:r>
    </w:p>
    <w:p w14:paraId="171DAF67" w14:textId="30F77DB0" w:rsidR="0060531E" w:rsidRPr="00CD0580" w:rsidRDefault="0060531E" w:rsidP="00CD0580">
      <w:pPr>
        <w:pStyle w:val="ListParagraph"/>
        <w:numPr>
          <w:ilvl w:val="0"/>
          <w:numId w:val="38"/>
        </w:numPr>
        <w:spacing w:line="249" w:lineRule="auto"/>
        <w:ind w:leftChars="0"/>
        <w:rPr>
          <w:rFonts w:ascii="Times New Roman" w:hAnsi="Times New Roman"/>
          <w:sz w:val="24"/>
          <w:szCs w:val="24"/>
        </w:rPr>
      </w:pPr>
      <w:r w:rsidRPr="00CD0580">
        <w:rPr>
          <w:rFonts w:ascii="Times New Roman" w:hAnsi="Times New Roman"/>
          <w:sz w:val="24"/>
          <w:szCs w:val="24"/>
        </w:rPr>
        <w:t>Deposit Management Tools: Develop tools for mana</w:t>
      </w:r>
      <w:r w:rsidR="001F41A6" w:rsidRPr="00CD0580">
        <w:rPr>
          <w:rFonts w:ascii="Times New Roman" w:hAnsi="Times New Roman"/>
          <w:sz w:val="24"/>
          <w:szCs w:val="24"/>
        </w:rPr>
        <w:t xml:space="preserve">ging various types of deposits, </w:t>
      </w:r>
      <w:r w:rsidRPr="00CD0580">
        <w:rPr>
          <w:rFonts w:ascii="Times New Roman" w:hAnsi="Times New Roman"/>
          <w:sz w:val="24"/>
          <w:szCs w:val="24"/>
        </w:rPr>
        <w:t xml:space="preserve">including savings and fixed deposits. </w:t>
      </w:r>
    </w:p>
    <w:p w14:paraId="68DEB6F1" w14:textId="77777777" w:rsidR="0060531E" w:rsidRPr="00CD0580" w:rsidRDefault="0060531E" w:rsidP="00CD0580">
      <w:pPr>
        <w:pStyle w:val="ListParagraph"/>
        <w:numPr>
          <w:ilvl w:val="0"/>
          <w:numId w:val="38"/>
        </w:numPr>
        <w:spacing w:line="249" w:lineRule="auto"/>
        <w:ind w:leftChars="0"/>
        <w:rPr>
          <w:rFonts w:ascii="Times New Roman" w:hAnsi="Times New Roman"/>
          <w:sz w:val="24"/>
          <w:szCs w:val="24"/>
        </w:rPr>
      </w:pPr>
      <w:r w:rsidRPr="00CD0580">
        <w:rPr>
          <w:rFonts w:ascii="Times New Roman" w:hAnsi="Times New Roman"/>
          <w:sz w:val="24"/>
          <w:szCs w:val="24"/>
        </w:rPr>
        <w:t xml:space="preserve">Automated Interest Calculation: Automate interest calculation and posting. </w:t>
      </w:r>
    </w:p>
    <w:p w14:paraId="431D220E" w14:textId="77777777" w:rsidR="0060531E" w:rsidRPr="00CD0580" w:rsidRDefault="0060531E" w:rsidP="00CD0580">
      <w:pPr>
        <w:pStyle w:val="ListParagraph"/>
        <w:numPr>
          <w:ilvl w:val="0"/>
          <w:numId w:val="38"/>
        </w:numPr>
        <w:spacing w:line="249" w:lineRule="auto"/>
        <w:ind w:leftChars="0"/>
        <w:rPr>
          <w:rFonts w:ascii="Times New Roman" w:hAnsi="Times New Roman"/>
          <w:sz w:val="24"/>
          <w:szCs w:val="24"/>
        </w:rPr>
      </w:pPr>
      <w:r w:rsidRPr="00CD0580">
        <w:rPr>
          <w:rFonts w:ascii="Times New Roman" w:hAnsi="Times New Roman"/>
          <w:sz w:val="24"/>
          <w:szCs w:val="24"/>
        </w:rPr>
        <w:t xml:space="preserve">Real-time Deposit Tracking: Enable real-time tracking of deposit balances and transactions. </w:t>
      </w:r>
    </w:p>
    <w:p w14:paraId="4FB03925" w14:textId="77777777" w:rsidR="0060531E" w:rsidRPr="0060531E" w:rsidRDefault="0060531E" w:rsidP="00D47881">
      <w:pPr>
        <w:spacing w:before="0" w:line="259" w:lineRule="auto"/>
      </w:pPr>
      <w:r w:rsidRPr="0060531E">
        <w:t xml:space="preserve"> </w:t>
      </w:r>
    </w:p>
    <w:p w14:paraId="368D13EA" w14:textId="4CF891FD" w:rsidR="0060531E" w:rsidRPr="00D47881" w:rsidRDefault="00D47881" w:rsidP="00D47881">
      <w:pPr>
        <w:pStyle w:val="Heading2"/>
        <w:numPr>
          <w:ilvl w:val="1"/>
          <w:numId w:val="0"/>
        </w:numPr>
        <w:spacing w:before="0" w:after="0" w:line="259" w:lineRule="auto"/>
        <w:rPr>
          <w:rFonts w:ascii="Times New Roman" w:hAnsi="Times New Roman"/>
          <w:b w:val="0"/>
          <w:sz w:val="24"/>
          <w:szCs w:val="24"/>
          <w:u w:val="single"/>
        </w:rPr>
      </w:pPr>
      <w:r>
        <w:rPr>
          <w:rFonts w:ascii="Times New Roman" w:hAnsi="Times New Roman"/>
          <w:b w:val="0"/>
          <w:sz w:val="24"/>
          <w:szCs w:val="24"/>
        </w:rPr>
        <w:t xml:space="preserve">   </w:t>
      </w:r>
      <w:r w:rsidRPr="00D47881">
        <w:rPr>
          <w:rFonts w:ascii="Times New Roman" w:hAnsi="Times New Roman"/>
          <w:b w:val="0"/>
          <w:sz w:val="24"/>
          <w:szCs w:val="24"/>
          <w:u w:val="single"/>
        </w:rPr>
        <w:t xml:space="preserve">3.2. </w:t>
      </w:r>
      <w:r w:rsidR="0060531E" w:rsidRPr="00D47881">
        <w:rPr>
          <w:rFonts w:ascii="Times New Roman" w:hAnsi="Times New Roman"/>
          <w:b w:val="0"/>
          <w:sz w:val="24"/>
          <w:szCs w:val="24"/>
          <w:u w:val="single"/>
        </w:rPr>
        <w:t>Customer Relationship Management (CRM)</w:t>
      </w:r>
      <w:r w:rsidR="0060531E" w:rsidRPr="00D47881">
        <w:rPr>
          <w:rFonts w:ascii="Times New Roman" w:hAnsi="Times New Roman"/>
          <w:b w:val="0"/>
          <w:sz w:val="24"/>
          <w:szCs w:val="24"/>
          <w:u w:val="single" w:color="000000"/>
        </w:rPr>
        <w:t xml:space="preserve"> </w:t>
      </w:r>
    </w:p>
    <w:p w14:paraId="5D41B8D2" w14:textId="77777777" w:rsidR="0060531E" w:rsidRPr="00D47881" w:rsidRDefault="0060531E" w:rsidP="00D47881">
      <w:pPr>
        <w:pStyle w:val="ListParagraph"/>
        <w:numPr>
          <w:ilvl w:val="0"/>
          <w:numId w:val="39"/>
        </w:numPr>
        <w:spacing w:line="249" w:lineRule="auto"/>
        <w:ind w:leftChars="0"/>
        <w:rPr>
          <w:rFonts w:ascii="Times New Roman" w:hAnsi="Times New Roman"/>
          <w:sz w:val="24"/>
          <w:szCs w:val="24"/>
        </w:rPr>
      </w:pPr>
      <w:r w:rsidRPr="00D47881">
        <w:rPr>
          <w:rFonts w:ascii="Times New Roman" w:hAnsi="Times New Roman"/>
          <w:sz w:val="24"/>
          <w:szCs w:val="24"/>
        </w:rPr>
        <w:t xml:space="preserve">Comprehensive Customer Profiles: Develop comprehensive customer profiles. </w:t>
      </w:r>
    </w:p>
    <w:p w14:paraId="3D5C2EB3" w14:textId="77777777" w:rsidR="0060531E" w:rsidRPr="00D47881" w:rsidRDefault="0060531E" w:rsidP="00D47881">
      <w:pPr>
        <w:pStyle w:val="ListParagraph"/>
        <w:numPr>
          <w:ilvl w:val="0"/>
          <w:numId w:val="39"/>
        </w:numPr>
        <w:spacing w:line="249" w:lineRule="auto"/>
        <w:ind w:leftChars="0"/>
        <w:rPr>
          <w:rFonts w:ascii="Times New Roman" w:hAnsi="Times New Roman"/>
          <w:sz w:val="24"/>
          <w:szCs w:val="24"/>
        </w:rPr>
      </w:pPr>
      <w:r w:rsidRPr="00D47881">
        <w:rPr>
          <w:rFonts w:ascii="Times New Roman" w:hAnsi="Times New Roman"/>
          <w:sz w:val="24"/>
          <w:szCs w:val="24"/>
        </w:rPr>
        <w:t xml:space="preserve">Customer Interaction Tracking: Track customer interactions and transaction history. </w:t>
      </w:r>
    </w:p>
    <w:p w14:paraId="14785DC6" w14:textId="77777777" w:rsidR="0060531E" w:rsidRPr="00D47881" w:rsidRDefault="0060531E" w:rsidP="00D47881">
      <w:pPr>
        <w:pStyle w:val="ListParagraph"/>
        <w:numPr>
          <w:ilvl w:val="0"/>
          <w:numId w:val="39"/>
        </w:numPr>
        <w:spacing w:line="249" w:lineRule="auto"/>
        <w:ind w:leftChars="0"/>
        <w:rPr>
          <w:rFonts w:ascii="Times New Roman" w:hAnsi="Times New Roman"/>
          <w:sz w:val="24"/>
          <w:szCs w:val="24"/>
        </w:rPr>
      </w:pPr>
      <w:r w:rsidRPr="00D47881">
        <w:rPr>
          <w:rFonts w:ascii="Times New Roman" w:hAnsi="Times New Roman"/>
          <w:sz w:val="24"/>
          <w:szCs w:val="24"/>
        </w:rPr>
        <w:t xml:space="preserve">Personalized Service Offerings: Provide personalized service offerings based on customer data. </w:t>
      </w:r>
    </w:p>
    <w:p w14:paraId="68B2391D" w14:textId="77777777" w:rsidR="0060531E" w:rsidRPr="0060531E" w:rsidRDefault="0060531E" w:rsidP="00D47881">
      <w:pPr>
        <w:spacing w:before="0" w:line="259" w:lineRule="auto"/>
      </w:pPr>
      <w:r w:rsidRPr="0060531E">
        <w:t xml:space="preserve"> </w:t>
      </w:r>
    </w:p>
    <w:p w14:paraId="1845F29E" w14:textId="1A1E70EC" w:rsidR="0060531E" w:rsidRPr="00D47881" w:rsidRDefault="00D47881" w:rsidP="00D47881">
      <w:pPr>
        <w:pStyle w:val="Heading1"/>
        <w:spacing w:before="0" w:after="0" w:line="259" w:lineRule="auto"/>
        <w:jc w:val="left"/>
        <w:rPr>
          <w:rFonts w:ascii="Times New Roman" w:hAnsi="Times New Roman"/>
          <w:sz w:val="24"/>
        </w:rPr>
      </w:pPr>
      <w:r w:rsidRPr="00D47881">
        <w:rPr>
          <w:rFonts w:ascii="Times New Roman" w:hAnsi="Times New Roman"/>
          <w:sz w:val="24"/>
        </w:rPr>
        <w:t xml:space="preserve">4. </w:t>
      </w:r>
      <w:r w:rsidR="0060531E" w:rsidRPr="00D47881">
        <w:rPr>
          <w:rFonts w:ascii="Times New Roman" w:hAnsi="Times New Roman"/>
          <w:sz w:val="24"/>
        </w:rPr>
        <w:t xml:space="preserve">Additional Crucial and Relevant Functionalities </w:t>
      </w:r>
    </w:p>
    <w:p w14:paraId="1E6B22DA" w14:textId="6ABB6D86" w:rsidR="0060531E" w:rsidRPr="00D47881" w:rsidRDefault="00D47881" w:rsidP="00D47881">
      <w:pPr>
        <w:spacing w:line="259" w:lineRule="auto"/>
        <w:rPr>
          <w:b/>
          <w:u w:val="single"/>
        </w:rPr>
      </w:pPr>
      <w:r>
        <w:t xml:space="preserve">   </w:t>
      </w:r>
      <w:r w:rsidRPr="00D47881">
        <w:rPr>
          <w:u w:val="single"/>
        </w:rPr>
        <w:t xml:space="preserve">4.1. </w:t>
      </w:r>
      <w:r w:rsidR="0060531E" w:rsidRPr="00D47881">
        <w:rPr>
          <w:u w:val="single"/>
        </w:rPr>
        <w:t>Data Integration and Interoperability</w:t>
      </w:r>
      <w:r w:rsidR="0060531E" w:rsidRPr="00D47881">
        <w:rPr>
          <w:u w:val="single" w:color="000000"/>
        </w:rPr>
        <w:t xml:space="preserve"> </w:t>
      </w:r>
    </w:p>
    <w:p w14:paraId="0F24BEE5" w14:textId="77777777" w:rsidR="0060531E" w:rsidRPr="00D47881" w:rsidRDefault="0060531E" w:rsidP="00D47881">
      <w:pPr>
        <w:pStyle w:val="ListParagraph"/>
        <w:numPr>
          <w:ilvl w:val="0"/>
          <w:numId w:val="40"/>
        </w:numPr>
        <w:spacing w:line="249" w:lineRule="auto"/>
        <w:ind w:leftChars="0"/>
        <w:rPr>
          <w:rFonts w:ascii="Times New Roman" w:hAnsi="Times New Roman"/>
          <w:sz w:val="24"/>
          <w:szCs w:val="24"/>
        </w:rPr>
      </w:pPr>
      <w:r w:rsidRPr="00D47881">
        <w:rPr>
          <w:rFonts w:ascii="Times New Roman" w:hAnsi="Times New Roman"/>
          <w:sz w:val="24"/>
          <w:szCs w:val="24"/>
        </w:rPr>
        <w:t xml:space="preserve">System Integration: Ensure seamless integration with existing bank systems and third-party applications. </w:t>
      </w:r>
    </w:p>
    <w:p w14:paraId="0FBC056D" w14:textId="77777777" w:rsidR="0060531E" w:rsidRPr="00D47881" w:rsidRDefault="0060531E" w:rsidP="00D47881">
      <w:pPr>
        <w:pStyle w:val="ListParagraph"/>
        <w:numPr>
          <w:ilvl w:val="0"/>
          <w:numId w:val="40"/>
        </w:numPr>
        <w:spacing w:line="249" w:lineRule="auto"/>
        <w:ind w:leftChars="0"/>
        <w:rPr>
          <w:rFonts w:ascii="Times New Roman" w:hAnsi="Times New Roman"/>
          <w:sz w:val="24"/>
          <w:szCs w:val="24"/>
        </w:rPr>
      </w:pPr>
      <w:r w:rsidRPr="00D47881">
        <w:rPr>
          <w:rFonts w:ascii="Times New Roman" w:hAnsi="Times New Roman"/>
          <w:sz w:val="24"/>
          <w:szCs w:val="24"/>
        </w:rPr>
        <w:t xml:space="preserve">API Capabilities: Develop API capabilities for data exchange with external systems. </w:t>
      </w:r>
    </w:p>
    <w:p w14:paraId="3B28DCD9" w14:textId="77777777" w:rsidR="0060531E" w:rsidRPr="0060531E" w:rsidRDefault="0060531E" w:rsidP="00D47881">
      <w:pPr>
        <w:spacing w:before="0" w:line="259" w:lineRule="auto"/>
      </w:pPr>
      <w:r w:rsidRPr="0060531E">
        <w:t xml:space="preserve"> </w:t>
      </w:r>
    </w:p>
    <w:p w14:paraId="29AD37CA" w14:textId="7CDD3A53" w:rsidR="0060531E" w:rsidRPr="00D47881" w:rsidRDefault="00D47881" w:rsidP="00D47881">
      <w:pPr>
        <w:pStyle w:val="Heading2"/>
        <w:numPr>
          <w:ilvl w:val="1"/>
          <w:numId w:val="0"/>
        </w:numPr>
        <w:spacing w:before="0" w:after="0" w:line="259" w:lineRule="auto"/>
        <w:rPr>
          <w:rFonts w:ascii="Times New Roman" w:hAnsi="Times New Roman"/>
          <w:b w:val="0"/>
          <w:sz w:val="24"/>
          <w:szCs w:val="24"/>
          <w:u w:val="single"/>
        </w:rPr>
      </w:pPr>
      <w:r w:rsidRPr="00D47881">
        <w:rPr>
          <w:rFonts w:ascii="Times New Roman" w:hAnsi="Times New Roman"/>
          <w:b w:val="0"/>
          <w:sz w:val="24"/>
          <w:szCs w:val="24"/>
          <w:u w:val="single"/>
        </w:rPr>
        <w:t xml:space="preserve">4.2. </w:t>
      </w:r>
      <w:r w:rsidR="0060531E" w:rsidRPr="00D47881">
        <w:rPr>
          <w:rFonts w:ascii="Times New Roman" w:hAnsi="Times New Roman"/>
          <w:b w:val="0"/>
          <w:sz w:val="24"/>
          <w:szCs w:val="24"/>
          <w:u w:val="single"/>
        </w:rPr>
        <w:t>Security and Access Control</w:t>
      </w:r>
      <w:r w:rsidR="0060531E" w:rsidRPr="00D47881">
        <w:rPr>
          <w:rFonts w:ascii="Times New Roman" w:hAnsi="Times New Roman"/>
          <w:b w:val="0"/>
          <w:sz w:val="24"/>
          <w:szCs w:val="24"/>
          <w:u w:val="single" w:color="000000"/>
        </w:rPr>
        <w:t xml:space="preserve"> </w:t>
      </w:r>
    </w:p>
    <w:p w14:paraId="75421ABE" w14:textId="77777777" w:rsidR="0060531E" w:rsidRPr="00D47881" w:rsidRDefault="0060531E" w:rsidP="00D47881">
      <w:pPr>
        <w:pStyle w:val="ListParagraph"/>
        <w:numPr>
          <w:ilvl w:val="0"/>
          <w:numId w:val="41"/>
        </w:numPr>
        <w:spacing w:line="249" w:lineRule="auto"/>
        <w:ind w:leftChars="0"/>
        <w:rPr>
          <w:rFonts w:ascii="Times New Roman" w:hAnsi="Times New Roman"/>
          <w:sz w:val="24"/>
          <w:szCs w:val="24"/>
        </w:rPr>
      </w:pPr>
      <w:r w:rsidRPr="00D47881">
        <w:rPr>
          <w:rFonts w:ascii="Times New Roman" w:hAnsi="Times New Roman"/>
          <w:sz w:val="24"/>
          <w:szCs w:val="24"/>
        </w:rPr>
        <w:t xml:space="preserve">Robust Security Measures: Implement robust security measures to protect sensitive data. </w:t>
      </w:r>
    </w:p>
    <w:p w14:paraId="0408ED7A" w14:textId="77777777" w:rsidR="0060531E" w:rsidRPr="00D47881" w:rsidRDefault="0060531E" w:rsidP="00D47881">
      <w:pPr>
        <w:pStyle w:val="ListParagraph"/>
        <w:numPr>
          <w:ilvl w:val="0"/>
          <w:numId w:val="41"/>
        </w:numPr>
        <w:spacing w:line="249" w:lineRule="auto"/>
        <w:ind w:leftChars="0"/>
        <w:rPr>
          <w:rFonts w:ascii="Times New Roman" w:hAnsi="Times New Roman"/>
          <w:sz w:val="24"/>
          <w:szCs w:val="24"/>
        </w:rPr>
      </w:pPr>
      <w:r w:rsidRPr="00D47881">
        <w:rPr>
          <w:rFonts w:ascii="Times New Roman" w:hAnsi="Times New Roman"/>
          <w:sz w:val="24"/>
          <w:szCs w:val="24"/>
        </w:rPr>
        <w:t xml:space="preserve">Role-based Access Control: Ensure role-based access control for authorized personnel. </w:t>
      </w:r>
    </w:p>
    <w:p w14:paraId="658B1DEF" w14:textId="77777777" w:rsidR="0060531E" w:rsidRPr="00D47881" w:rsidRDefault="0060531E" w:rsidP="00D47881">
      <w:pPr>
        <w:pStyle w:val="ListParagraph"/>
        <w:numPr>
          <w:ilvl w:val="0"/>
          <w:numId w:val="41"/>
        </w:numPr>
        <w:spacing w:line="249" w:lineRule="auto"/>
        <w:ind w:leftChars="0"/>
        <w:rPr>
          <w:rFonts w:ascii="Times New Roman" w:hAnsi="Times New Roman"/>
          <w:sz w:val="24"/>
          <w:szCs w:val="24"/>
        </w:rPr>
      </w:pPr>
      <w:r w:rsidRPr="00D47881">
        <w:rPr>
          <w:rFonts w:ascii="Times New Roman" w:hAnsi="Times New Roman"/>
          <w:sz w:val="24"/>
          <w:szCs w:val="24"/>
        </w:rPr>
        <w:t xml:space="preserve">Full Access Control: Provide full access control (front and backend) for administrators. </w:t>
      </w:r>
    </w:p>
    <w:p w14:paraId="25085801" w14:textId="77777777" w:rsidR="0060531E" w:rsidRPr="00D47881" w:rsidRDefault="0060531E" w:rsidP="00D47881">
      <w:pPr>
        <w:pStyle w:val="ListParagraph"/>
        <w:numPr>
          <w:ilvl w:val="0"/>
          <w:numId w:val="41"/>
        </w:numPr>
        <w:spacing w:line="249" w:lineRule="auto"/>
        <w:ind w:leftChars="0"/>
        <w:rPr>
          <w:rFonts w:ascii="Times New Roman" w:hAnsi="Times New Roman"/>
          <w:sz w:val="24"/>
          <w:szCs w:val="24"/>
        </w:rPr>
      </w:pPr>
      <w:r w:rsidRPr="00D47881">
        <w:rPr>
          <w:rFonts w:ascii="Times New Roman" w:hAnsi="Times New Roman"/>
          <w:sz w:val="24"/>
          <w:szCs w:val="24"/>
        </w:rPr>
        <w:t xml:space="preserve">Automated Data Backup: Implement automated data backup processes. </w:t>
      </w:r>
    </w:p>
    <w:p w14:paraId="227D3097" w14:textId="77777777" w:rsidR="00F50E0D" w:rsidRDefault="00F50E0D" w:rsidP="00F50E0D">
      <w:pPr>
        <w:pStyle w:val="Heading2"/>
        <w:spacing w:before="0" w:after="0" w:line="259" w:lineRule="auto"/>
        <w:rPr>
          <w:rFonts w:ascii="Times New Roman" w:hAnsi="Times New Roman"/>
          <w:b w:val="0"/>
          <w:sz w:val="24"/>
          <w:szCs w:val="24"/>
        </w:rPr>
      </w:pPr>
    </w:p>
    <w:p w14:paraId="4C24F3B5" w14:textId="1786E010" w:rsidR="0060531E" w:rsidRPr="00F50E0D" w:rsidRDefault="00F50E0D" w:rsidP="00F50E0D">
      <w:pPr>
        <w:pStyle w:val="Heading2"/>
        <w:spacing w:before="0" w:after="0" w:line="259" w:lineRule="auto"/>
        <w:rPr>
          <w:rFonts w:ascii="Times New Roman" w:hAnsi="Times New Roman"/>
          <w:b w:val="0"/>
          <w:sz w:val="24"/>
          <w:szCs w:val="24"/>
          <w:u w:val="single"/>
        </w:rPr>
      </w:pPr>
      <w:r w:rsidRPr="00F50E0D">
        <w:rPr>
          <w:rFonts w:ascii="Times New Roman" w:hAnsi="Times New Roman"/>
          <w:b w:val="0"/>
          <w:sz w:val="24"/>
          <w:szCs w:val="24"/>
          <w:u w:val="single"/>
        </w:rPr>
        <w:t>4.3</w:t>
      </w:r>
      <w:r>
        <w:rPr>
          <w:rFonts w:ascii="Times New Roman" w:hAnsi="Times New Roman"/>
          <w:b w:val="0"/>
          <w:sz w:val="24"/>
          <w:szCs w:val="24"/>
          <w:u w:val="single"/>
        </w:rPr>
        <w:t xml:space="preserve">. </w:t>
      </w:r>
      <w:r w:rsidR="0060531E" w:rsidRPr="00F50E0D">
        <w:rPr>
          <w:rFonts w:ascii="Times New Roman" w:hAnsi="Times New Roman"/>
          <w:b w:val="0"/>
          <w:sz w:val="24"/>
          <w:szCs w:val="24"/>
          <w:u w:val="single"/>
        </w:rPr>
        <w:t>Business Intelligence and Analytics</w:t>
      </w:r>
      <w:r w:rsidR="0060531E" w:rsidRPr="00F50E0D">
        <w:rPr>
          <w:rFonts w:ascii="Times New Roman" w:hAnsi="Times New Roman"/>
          <w:b w:val="0"/>
          <w:sz w:val="24"/>
          <w:szCs w:val="24"/>
          <w:u w:val="single" w:color="000000"/>
        </w:rPr>
        <w:t xml:space="preserve"> </w:t>
      </w:r>
    </w:p>
    <w:p w14:paraId="40A63C53" w14:textId="77777777" w:rsidR="0060531E" w:rsidRPr="00D47881" w:rsidRDefault="0060531E" w:rsidP="00D47881">
      <w:pPr>
        <w:pStyle w:val="ListParagraph"/>
        <w:numPr>
          <w:ilvl w:val="0"/>
          <w:numId w:val="41"/>
        </w:numPr>
        <w:spacing w:line="249" w:lineRule="auto"/>
        <w:ind w:leftChars="0"/>
        <w:rPr>
          <w:rFonts w:ascii="Times New Roman" w:hAnsi="Times New Roman"/>
          <w:sz w:val="24"/>
          <w:szCs w:val="24"/>
        </w:rPr>
      </w:pPr>
      <w:r w:rsidRPr="00D47881">
        <w:rPr>
          <w:rFonts w:ascii="Times New Roman" w:hAnsi="Times New Roman"/>
          <w:sz w:val="24"/>
          <w:szCs w:val="24"/>
        </w:rPr>
        <w:t xml:space="preserve">Advanced Analytics Tools: Provide advanced analytics tools for data-driven decision-making. </w:t>
      </w:r>
    </w:p>
    <w:p w14:paraId="44650043" w14:textId="77777777" w:rsidR="0060531E" w:rsidRPr="00D47881" w:rsidRDefault="0060531E" w:rsidP="00D47881">
      <w:pPr>
        <w:pStyle w:val="ListParagraph"/>
        <w:numPr>
          <w:ilvl w:val="0"/>
          <w:numId w:val="41"/>
        </w:numPr>
        <w:spacing w:line="249" w:lineRule="auto"/>
        <w:ind w:leftChars="0"/>
        <w:rPr>
          <w:rFonts w:ascii="Times New Roman" w:hAnsi="Times New Roman"/>
          <w:sz w:val="24"/>
          <w:szCs w:val="24"/>
        </w:rPr>
      </w:pPr>
      <w:r w:rsidRPr="00D47881">
        <w:rPr>
          <w:rFonts w:ascii="Times New Roman" w:hAnsi="Times New Roman"/>
          <w:sz w:val="24"/>
          <w:szCs w:val="24"/>
        </w:rPr>
        <w:t xml:space="preserve">Predictive Analytics: Implement predictive analytics for identifying trends and opportunities. </w:t>
      </w:r>
    </w:p>
    <w:p w14:paraId="71C7E872" w14:textId="77777777" w:rsidR="0060531E" w:rsidRPr="0060531E" w:rsidRDefault="0060531E" w:rsidP="00D47881">
      <w:pPr>
        <w:pStyle w:val="ListParagraph"/>
        <w:numPr>
          <w:ilvl w:val="0"/>
          <w:numId w:val="41"/>
        </w:numPr>
        <w:spacing w:line="249" w:lineRule="auto"/>
        <w:ind w:leftChars="0"/>
      </w:pPr>
      <w:r w:rsidRPr="00D47881">
        <w:rPr>
          <w:rFonts w:ascii="Times New Roman" w:hAnsi="Times New Roman"/>
          <w:sz w:val="24"/>
          <w:szCs w:val="24"/>
        </w:rPr>
        <w:t xml:space="preserve">Performance Metrics and KPIs: Track performance metrics and key performance indicators (KPIs). </w:t>
      </w:r>
    </w:p>
    <w:p w14:paraId="1D2D6303" w14:textId="77777777" w:rsidR="0060531E" w:rsidRPr="0060531E" w:rsidRDefault="0060531E" w:rsidP="001F41A6">
      <w:pPr>
        <w:spacing w:line="259" w:lineRule="auto"/>
      </w:pPr>
      <w:r w:rsidRPr="0060531E">
        <w:t xml:space="preserve"> </w:t>
      </w:r>
    </w:p>
    <w:p w14:paraId="713C3ED5" w14:textId="014317BA" w:rsidR="0060531E" w:rsidRPr="00F50E0D" w:rsidRDefault="00F50E0D" w:rsidP="001F41A6">
      <w:pPr>
        <w:pStyle w:val="Heading2"/>
        <w:numPr>
          <w:ilvl w:val="1"/>
          <w:numId w:val="0"/>
        </w:numPr>
        <w:spacing w:before="120" w:after="0" w:line="259" w:lineRule="auto"/>
        <w:rPr>
          <w:rFonts w:ascii="Times New Roman" w:hAnsi="Times New Roman"/>
          <w:b w:val="0"/>
          <w:sz w:val="24"/>
          <w:szCs w:val="24"/>
          <w:u w:val="single"/>
        </w:rPr>
      </w:pPr>
      <w:r w:rsidRPr="00F50E0D">
        <w:rPr>
          <w:rFonts w:ascii="Times New Roman" w:hAnsi="Times New Roman"/>
          <w:b w:val="0"/>
          <w:sz w:val="24"/>
          <w:szCs w:val="24"/>
          <w:u w:val="single"/>
        </w:rPr>
        <w:lastRenderedPageBreak/>
        <w:t xml:space="preserve">4.4. </w:t>
      </w:r>
      <w:r w:rsidR="0060531E" w:rsidRPr="00F50E0D">
        <w:rPr>
          <w:rFonts w:ascii="Times New Roman" w:hAnsi="Times New Roman"/>
          <w:b w:val="0"/>
          <w:sz w:val="24"/>
          <w:szCs w:val="24"/>
          <w:u w:val="single"/>
        </w:rPr>
        <w:t>User Experience and Interface</w:t>
      </w:r>
      <w:r w:rsidR="0060531E" w:rsidRPr="00F50E0D">
        <w:rPr>
          <w:rFonts w:ascii="Times New Roman" w:hAnsi="Times New Roman"/>
          <w:b w:val="0"/>
          <w:sz w:val="24"/>
          <w:szCs w:val="24"/>
          <w:u w:val="single" w:color="000000"/>
        </w:rPr>
        <w:t xml:space="preserve"> </w:t>
      </w:r>
    </w:p>
    <w:p w14:paraId="2F435BEE" w14:textId="77777777" w:rsidR="0060531E" w:rsidRPr="00F50E0D" w:rsidRDefault="0060531E" w:rsidP="00F50E0D">
      <w:pPr>
        <w:pStyle w:val="ListParagraph"/>
        <w:numPr>
          <w:ilvl w:val="0"/>
          <w:numId w:val="43"/>
        </w:numPr>
        <w:spacing w:line="249" w:lineRule="auto"/>
        <w:ind w:leftChars="0"/>
        <w:rPr>
          <w:rFonts w:ascii="Times New Roman" w:hAnsi="Times New Roman"/>
          <w:sz w:val="24"/>
          <w:szCs w:val="24"/>
        </w:rPr>
      </w:pPr>
      <w:r w:rsidRPr="00F50E0D">
        <w:rPr>
          <w:rFonts w:ascii="Times New Roman" w:hAnsi="Times New Roman"/>
          <w:sz w:val="24"/>
          <w:szCs w:val="24"/>
        </w:rPr>
        <w:t xml:space="preserve">User-friendly Interface: Develop an intuitive and user-friendly interface. </w:t>
      </w:r>
    </w:p>
    <w:p w14:paraId="462A7853" w14:textId="77777777" w:rsidR="0060531E" w:rsidRPr="00F50E0D" w:rsidRDefault="0060531E" w:rsidP="00F50E0D">
      <w:pPr>
        <w:pStyle w:val="ListParagraph"/>
        <w:numPr>
          <w:ilvl w:val="0"/>
          <w:numId w:val="43"/>
        </w:numPr>
        <w:spacing w:line="249" w:lineRule="auto"/>
        <w:ind w:leftChars="0"/>
        <w:rPr>
          <w:rFonts w:ascii="Times New Roman" w:hAnsi="Times New Roman"/>
          <w:sz w:val="24"/>
          <w:szCs w:val="24"/>
        </w:rPr>
      </w:pPr>
      <w:r w:rsidRPr="00F50E0D">
        <w:rPr>
          <w:rFonts w:ascii="Times New Roman" w:hAnsi="Times New Roman"/>
          <w:sz w:val="24"/>
          <w:szCs w:val="24"/>
        </w:rPr>
        <w:t xml:space="preserve">Mobile Accessibility: Ensure mobile accessibility for remote management and operations. </w:t>
      </w:r>
    </w:p>
    <w:p w14:paraId="6656F133" w14:textId="77777777" w:rsidR="0060531E" w:rsidRPr="0060531E" w:rsidRDefault="0060531E" w:rsidP="001F41A6">
      <w:pPr>
        <w:spacing w:line="259" w:lineRule="auto"/>
      </w:pPr>
      <w:r w:rsidRPr="0060531E">
        <w:t xml:space="preserve"> </w:t>
      </w:r>
    </w:p>
    <w:p w14:paraId="307024B2" w14:textId="73B33516" w:rsidR="0060531E" w:rsidRPr="00F50E0D" w:rsidRDefault="00F50E0D" w:rsidP="001F41A6">
      <w:pPr>
        <w:pStyle w:val="Heading2"/>
        <w:numPr>
          <w:ilvl w:val="1"/>
          <w:numId w:val="0"/>
        </w:numPr>
        <w:spacing w:before="120" w:after="0" w:line="259" w:lineRule="auto"/>
        <w:rPr>
          <w:rFonts w:ascii="Times New Roman" w:hAnsi="Times New Roman"/>
          <w:b w:val="0"/>
          <w:sz w:val="24"/>
          <w:szCs w:val="24"/>
          <w:u w:val="single"/>
        </w:rPr>
      </w:pPr>
      <w:r w:rsidRPr="00F50E0D">
        <w:rPr>
          <w:rFonts w:ascii="Times New Roman" w:hAnsi="Times New Roman"/>
          <w:b w:val="0"/>
          <w:sz w:val="24"/>
          <w:szCs w:val="24"/>
          <w:u w:val="single"/>
        </w:rPr>
        <w:t xml:space="preserve">4.5. </w:t>
      </w:r>
      <w:r w:rsidR="0060531E" w:rsidRPr="00F50E0D">
        <w:rPr>
          <w:rFonts w:ascii="Times New Roman" w:hAnsi="Times New Roman"/>
          <w:b w:val="0"/>
          <w:sz w:val="24"/>
          <w:szCs w:val="24"/>
          <w:u w:val="single"/>
        </w:rPr>
        <w:t>Scalability and Flexibility</w:t>
      </w:r>
      <w:r w:rsidR="0060531E" w:rsidRPr="00F50E0D">
        <w:rPr>
          <w:rFonts w:ascii="Times New Roman" w:hAnsi="Times New Roman"/>
          <w:b w:val="0"/>
          <w:sz w:val="24"/>
          <w:szCs w:val="24"/>
          <w:u w:val="single" w:color="000000"/>
        </w:rPr>
        <w:t xml:space="preserve"> </w:t>
      </w:r>
    </w:p>
    <w:p w14:paraId="593C7B1B" w14:textId="77777777" w:rsidR="0060531E" w:rsidRPr="00F50E0D" w:rsidRDefault="0060531E" w:rsidP="00F50E0D">
      <w:pPr>
        <w:pStyle w:val="ListParagraph"/>
        <w:numPr>
          <w:ilvl w:val="0"/>
          <w:numId w:val="44"/>
        </w:numPr>
        <w:spacing w:line="249" w:lineRule="auto"/>
        <w:ind w:leftChars="0"/>
        <w:rPr>
          <w:rFonts w:ascii="Times New Roman" w:hAnsi="Times New Roman"/>
          <w:sz w:val="24"/>
          <w:szCs w:val="24"/>
        </w:rPr>
      </w:pPr>
      <w:r w:rsidRPr="00F50E0D">
        <w:rPr>
          <w:rFonts w:ascii="Times New Roman" w:hAnsi="Times New Roman"/>
          <w:sz w:val="24"/>
          <w:szCs w:val="24"/>
        </w:rPr>
        <w:t xml:space="preserve">Scalable Infrastructure: Ensure the infrastructure is scalable to accommodate future growth. </w:t>
      </w:r>
    </w:p>
    <w:p w14:paraId="7CE77CDC" w14:textId="004BAEBA" w:rsidR="0060531E" w:rsidRPr="00F50E0D" w:rsidRDefault="0060531E" w:rsidP="00F50E0D">
      <w:pPr>
        <w:pStyle w:val="ListParagraph"/>
        <w:numPr>
          <w:ilvl w:val="0"/>
          <w:numId w:val="44"/>
        </w:numPr>
        <w:ind w:leftChars="0"/>
        <w:rPr>
          <w:rFonts w:ascii="Times New Roman" w:hAnsi="Times New Roman"/>
          <w:sz w:val="24"/>
          <w:szCs w:val="24"/>
          <w:lang w:val="en-GB"/>
        </w:rPr>
      </w:pPr>
      <w:r w:rsidRPr="00F50E0D">
        <w:rPr>
          <w:rFonts w:ascii="Times New Roman" w:hAnsi="Times New Roman"/>
          <w:sz w:val="24"/>
          <w:szCs w:val="24"/>
        </w:rPr>
        <w:t>Flexible System: Develop a flexible system that can adapt to changing business needs and regulatory requirements.</w:t>
      </w:r>
    </w:p>
    <w:p w14:paraId="60F9E85C" w14:textId="77777777" w:rsidR="0060531E" w:rsidRPr="000476B2" w:rsidRDefault="0060531E" w:rsidP="000476B2">
      <w:pPr>
        <w:rPr>
          <w:lang w:val="en-GB"/>
        </w:rPr>
      </w:pPr>
    </w:p>
    <w:p w14:paraId="17367821" w14:textId="77777777" w:rsidR="00C44890" w:rsidRPr="008B2E29" w:rsidRDefault="00C44890" w:rsidP="00772E21">
      <w:pPr>
        <w:pStyle w:val="Heading3"/>
        <w:rPr>
          <w:rFonts w:ascii="Times New Roman" w:hAnsi="Times New Roman"/>
          <w:sz w:val="24"/>
          <w:lang w:val="en-GB"/>
        </w:rPr>
      </w:pPr>
      <w:bookmarkStart w:id="9" w:name="_Toc419729578"/>
      <w:bookmarkEnd w:id="8"/>
      <w:r w:rsidRPr="008B2E29">
        <w:rPr>
          <w:rFonts w:ascii="Times New Roman" w:hAnsi="Times New Roman"/>
          <w:sz w:val="24"/>
          <w:lang w:val="en-GB"/>
        </w:rPr>
        <w:t>Delivery Time</w:t>
      </w:r>
      <w:bookmarkEnd w:id="9"/>
    </w:p>
    <w:p w14:paraId="1FAB4B7A" w14:textId="1B6C3009" w:rsidR="00C44890" w:rsidRDefault="00C44890" w:rsidP="004670E9">
      <w:pPr>
        <w:spacing w:after="120"/>
        <w:rPr>
          <w:lang w:val="en-GB"/>
        </w:rPr>
      </w:pPr>
      <w:r w:rsidRPr="00742463">
        <w:rPr>
          <w:highlight w:val="yellow"/>
          <w:lang w:val="en-GB"/>
        </w:rPr>
        <w:t>&lt;insert requested delivery time</w:t>
      </w:r>
      <w:r w:rsidR="00772E21" w:rsidRPr="00742463">
        <w:rPr>
          <w:highlight w:val="yellow"/>
          <w:lang w:val="en-GB"/>
        </w:rPr>
        <w:t>, if general, otherwise in the table below</w:t>
      </w:r>
      <w:r w:rsidRPr="00742463">
        <w:rPr>
          <w:highlight w:val="yellow"/>
          <w:lang w:val="en-GB"/>
        </w:rPr>
        <w:t>&gt;</w:t>
      </w:r>
    </w:p>
    <w:tbl>
      <w:tblPr>
        <w:tblW w:w="10309" w:type="dxa"/>
        <w:tblInd w:w="-289" w:type="dxa"/>
        <w:tblLook w:val="04A0" w:firstRow="1" w:lastRow="0" w:firstColumn="1" w:lastColumn="0" w:noHBand="0" w:noVBand="1"/>
      </w:tblPr>
      <w:tblGrid>
        <w:gridCol w:w="3929"/>
        <w:gridCol w:w="720"/>
        <w:gridCol w:w="740"/>
        <w:gridCol w:w="740"/>
        <w:gridCol w:w="700"/>
        <w:gridCol w:w="700"/>
        <w:gridCol w:w="680"/>
        <w:gridCol w:w="680"/>
        <w:gridCol w:w="700"/>
        <w:gridCol w:w="720"/>
      </w:tblGrid>
      <w:tr w:rsidR="004670E9" w:rsidRPr="004670E9" w14:paraId="65DF934B" w14:textId="77777777" w:rsidTr="004670E9">
        <w:trPr>
          <w:trHeight w:val="290"/>
        </w:trPr>
        <w:tc>
          <w:tcPr>
            <w:tcW w:w="3929" w:type="dxa"/>
            <w:tcBorders>
              <w:top w:val="single" w:sz="4" w:space="0" w:color="auto"/>
              <w:left w:val="single" w:sz="4" w:space="0" w:color="auto"/>
              <w:bottom w:val="single" w:sz="4" w:space="0" w:color="auto"/>
              <w:right w:val="nil"/>
            </w:tcBorders>
            <w:shd w:val="clear" w:color="auto" w:fill="auto"/>
            <w:noWrap/>
            <w:vAlign w:val="bottom"/>
            <w:hideMark/>
          </w:tcPr>
          <w:p w14:paraId="3223A53C"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6BAC7"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wk1</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77B81ECF"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wk2</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6D82E614"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wk3</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51C18945"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wk4</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08BC0D96"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wk5</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161EE16"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wk6</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4F79D7C"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wk7</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14:paraId="7A614934"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wk8</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014241B6" w14:textId="77777777" w:rsidR="004670E9" w:rsidRPr="004670E9" w:rsidRDefault="004670E9" w:rsidP="004670E9">
            <w:pPr>
              <w:spacing w:before="0"/>
              <w:jc w:val="center"/>
              <w:rPr>
                <w:rFonts w:ascii="Calibri" w:eastAsia="Times New Roman" w:hAnsi="Calibri" w:cs="Calibri"/>
                <w:color w:val="000000"/>
                <w:sz w:val="22"/>
                <w:szCs w:val="22"/>
              </w:rPr>
            </w:pPr>
            <w:r w:rsidRPr="004670E9">
              <w:rPr>
                <w:rFonts w:ascii="Calibri" w:eastAsia="Times New Roman" w:hAnsi="Calibri" w:cs="Calibri"/>
                <w:color w:val="000000"/>
                <w:sz w:val="22"/>
                <w:szCs w:val="22"/>
              </w:rPr>
              <w:t>wk9</w:t>
            </w:r>
          </w:p>
        </w:tc>
      </w:tr>
      <w:tr w:rsidR="004670E9" w:rsidRPr="004670E9" w14:paraId="18D3EA4E" w14:textId="77777777" w:rsidTr="004670E9">
        <w:trPr>
          <w:trHeight w:val="290"/>
        </w:trPr>
        <w:tc>
          <w:tcPr>
            <w:tcW w:w="3929" w:type="dxa"/>
            <w:tcBorders>
              <w:top w:val="nil"/>
              <w:left w:val="single" w:sz="4" w:space="0" w:color="auto"/>
              <w:bottom w:val="single" w:sz="4" w:space="0" w:color="auto"/>
              <w:right w:val="single" w:sz="4" w:space="0" w:color="auto"/>
            </w:tcBorders>
            <w:shd w:val="clear" w:color="auto" w:fill="auto"/>
            <w:noWrap/>
            <w:vAlign w:val="bottom"/>
            <w:hideMark/>
          </w:tcPr>
          <w:p w14:paraId="4D229C95" w14:textId="4A59E3C4" w:rsidR="004670E9" w:rsidRPr="004670E9" w:rsidRDefault="0012326D" w:rsidP="004670E9">
            <w:pPr>
              <w:spacing w:before="0"/>
              <w:rPr>
                <w:rFonts w:ascii="Calibri" w:eastAsia="Times New Roman" w:hAnsi="Calibri" w:cs="Calibri"/>
                <w:b/>
                <w:bCs/>
                <w:color w:val="000000"/>
                <w:sz w:val="22"/>
                <w:szCs w:val="22"/>
              </w:rPr>
            </w:pPr>
            <w:r>
              <w:rPr>
                <w:rFonts w:ascii="Calibri" w:eastAsia="Times New Roman" w:hAnsi="Calibri" w:cs="Calibri"/>
                <w:b/>
                <w:bCs/>
                <w:color w:val="000000"/>
                <w:sz w:val="22"/>
                <w:szCs w:val="22"/>
              </w:rPr>
              <w:t>Information gathering</w:t>
            </w:r>
          </w:p>
        </w:tc>
        <w:tc>
          <w:tcPr>
            <w:tcW w:w="720" w:type="dxa"/>
            <w:tcBorders>
              <w:top w:val="nil"/>
              <w:left w:val="nil"/>
              <w:bottom w:val="single" w:sz="4" w:space="0" w:color="auto"/>
              <w:right w:val="single" w:sz="4" w:space="0" w:color="auto"/>
            </w:tcBorders>
            <w:shd w:val="clear" w:color="000000" w:fill="FFF2CC"/>
            <w:noWrap/>
            <w:vAlign w:val="bottom"/>
            <w:hideMark/>
          </w:tcPr>
          <w:p w14:paraId="43DDDA7E"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nil"/>
              <w:left w:val="nil"/>
              <w:bottom w:val="single" w:sz="4" w:space="0" w:color="auto"/>
              <w:right w:val="single" w:sz="4" w:space="0" w:color="auto"/>
            </w:tcBorders>
            <w:shd w:val="clear" w:color="000000" w:fill="FFF2CC"/>
            <w:noWrap/>
            <w:vAlign w:val="bottom"/>
            <w:hideMark/>
          </w:tcPr>
          <w:p w14:paraId="3113EFDD"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nil"/>
              <w:left w:val="nil"/>
              <w:bottom w:val="nil"/>
              <w:right w:val="single" w:sz="4" w:space="0" w:color="auto"/>
            </w:tcBorders>
            <w:shd w:val="clear" w:color="auto" w:fill="auto"/>
            <w:noWrap/>
            <w:vAlign w:val="bottom"/>
            <w:hideMark/>
          </w:tcPr>
          <w:p w14:paraId="64E5ADD3"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nil"/>
              <w:right w:val="single" w:sz="4" w:space="0" w:color="auto"/>
            </w:tcBorders>
            <w:shd w:val="clear" w:color="auto" w:fill="auto"/>
            <w:noWrap/>
            <w:vAlign w:val="bottom"/>
            <w:hideMark/>
          </w:tcPr>
          <w:p w14:paraId="5A4A6EDD"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nil"/>
              <w:right w:val="single" w:sz="4" w:space="0" w:color="auto"/>
            </w:tcBorders>
            <w:shd w:val="clear" w:color="auto" w:fill="auto"/>
            <w:noWrap/>
            <w:vAlign w:val="bottom"/>
            <w:hideMark/>
          </w:tcPr>
          <w:p w14:paraId="748BEDBF"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nil"/>
              <w:left w:val="nil"/>
              <w:bottom w:val="nil"/>
              <w:right w:val="single" w:sz="4" w:space="0" w:color="auto"/>
            </w:tcBorders>
            <w:shd w:val="clear" w:color="auto" w:fill="auto"/>
            <w:noWrap/>
            <w:vAlign w:val="bottom"/>
            <w:hideMark/>
          </w:tcPr>
          <w:p w14:paraId="372CB3F2"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nil"/>
              <w:left w:val="nil"/>
              <w:bottom w:val="nil"/>
              <w:right w:val="single" w:sz="4" w:space="0" w:color="auto"/>
            </w:tcBorders>
            <w:shd w:val="clear" w:color="auto" w:fill="auto"/>
            <w:noWrap/>
            <w:vAlign w:val="bottom"/>
            <w:hideMark/>
          </w:tcPr>
          <w:p w14:paraId="4900129F"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nil"/>
              <w:right w:val="single" w:sz="4" w:space="0" w:color="auto"/>
            </w:tcBorders>
            <w:shd w:val="clear" w:color="auto" w:fill="auto"/>
            <w:noWrap/>
            <w:vAlign w:val="bottom"/>
            <w:hideMark/>
          </w:tcPr>
          <w:p w14:paraId="22D73116"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20" w:type="dxa"/>
            <w:tcBorders>
              <w:top w:val="nil"/>
              <w:left w:val="nil"/>
              <w:bottom w:val="nil"/>
              <w:right w:val="single" w:sz="4" w:space="0" w:color="auto"/>
            </w:tcBorders>
            <w:shd w:val="clear" w:color="auto" w:fill="auto"/>
            <w:noWrap/>
            <w:vAlign w:val="bottom"/>
            <w:hideMark/>
          </w:tcPr>
          <w:p w14:paraId="3482CBDF"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r>
      <w:tr w:rsidR="004670E9" w:rsidRPr="004670E9" w14:paraId="5EC5DEFA" w14:textId="77777777" w:rsidTr="004670E9">
        <w:trPr>
          <w:trHeight w:val="290"/>
        </w:trPr>
        <w:tc>
          <w:tcPr>
            <w:tcW w:w="3929" w:type="dxa"/>
            <w:tcBorders>
              <w:top w:val="nil"/>
              <w:left w:val="single" w:sz="4" w:space="0" w:color="auto"/>
              <w:bottom w:val="single" w:sz="4" w:space="0" w:color="auto"/>
              <w:right w:val="single" w:sz="4" w:space="0" w:color="auto"/>
            </w:tcBorders>
            <w:shd w:val="clear" w:color="auto" w:fill="auto"/>
            <w:noWrap/>
            <w:vAlign w:val="bottom"/>
            <w:hideMark/>
          </w:tcPr>
          <w:p w14:paraId="14D05FF8" w14:textId="77777777" w:rsidR="004670E9" w:rsidRPr="004670E9" w:rsidRDefault="004670E9" w:rsidP="004670E9">
            <w:pPr>
              <w:spacing w:before="0"/>
              <w:rPr>
                <w:rFonts w:ascii="Calibri" w:eastAsia="Times New Roman" w:hAnsi="Calibri" w:cs="Calibri"/>
                <w:b/>
                <w:bCs/>
                <w:color w:val="000000"/>
                <w:sz w:val="22"/>
                <w:szCs w:val="22"/>
              </w:rPr>
            </w:pPr>
            <w:r w:rsidRPr="004670E9">
              <w:rPr>
                <w:rFonts w:ascii="Calibri" w:eastAsia="Times New Roman" w:hAnsi="Calibri" w:cs="Calibri"/>
                <w:b/>
                <w:bCs/>
                <w:color w:val="000000"/>
                <w:sz w:val="22"/>
                <w:szCs w:val="22"/>
              </w:rPr>
              <w:t>System design and architecture</w:t>
            </w:r>
          </w:p>
        </w:tc>
        <w:tc>
          <w:tcPr>
            <w:tcW w:w="720" w:type="dxa"/>
            <w:tcBorders>
              <w:top w:val="nil"/>
              <w:left w:val="nil"/>
              <w:bottom w:val="nil"/>
              <w:right w:val="single" w:sz="4" w:space="0" w:color="auto"/>
            </w:tcBorders>
            <w:shd w:val="clear" w:color="auto" w:fill="auto"/>
            <w:noWrap/>
            <w:vAlign w:val="bottom"/>
            <w:hideMark/>
          </w:tcPr>
          <w:p w14:paraId="18FE7853"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nil"/>
              <w:left w:val="nil"/>
              <w:bottom w:val="single" w:sz="4" w:space="0" w:color="auto"/>
              <w:right w:val="single" w:sz="4" w:space="0" w:color="auto"/>
            </w:tcBorders>
            <w:shd w:val="clear" w:color="000000" w:fill="C6E0B4"/>
            <w:noWrap/>
            <w:vAlign w:val="bottom"/>
            <w:hideMark/>
          </w:tcPr>
          <w:p w14:paraId="755AC9B6"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single" w:sz="4" w:space="0" w:color="auto"/>
              <w:left w:val="nil"/>
              <w:bottom w:val="single" w:sz="4" w:space="0" w:color="auto"/>
              <w:right w:val="single" w:sz="4" w:space="0" w:color="auto"/>
            </w:tcBorders>
            <w:shd w:val="clear" w:color="000000" w:fill="C6E0B4"/>
            <w:noWrap/>
            <w:vAlign w:val="bottom"/>
            <w:hideMark/>
          </w:tcPr>
          <w:p w14:paraId="36F948D9"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single" w:sz="4" w:space="0" w:color="auto"/>
              <w:left w:val="nil"/>
              <w:bottom w:val="single" w:sz="4" w:space="0" w:color="auto"/>
              <w:right w:val="single" w:sz="4" w:space="0" w:color="auto"/>
            </w:tcBorders>
            <w:shd w:val="clear" w:color="000000" w:fill="C6E0B4"/>
            <w:noWrap/>
            <w:vAlign w:val="bottom"/>
            <w:hideMark/>
          </w:tcPr>
          <w:p w14:paraId="146C7EE2"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single" w:sz="4" w:space="0" w:color="auto"/>
              <w:right w:val="single" w:sz="4" w:space="0" w:color="auto"/>
            </w:tcBorders>
            <w:shd w:val="clear" w:color="auto" w:fill="auto"/>
            <w:noWrap/>
            <w:vAlign w:val="bottom"/>
            <w:hideMark/>
          </w:tcPr>
          <w:p w14:paraId="214C539C"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nil"/>
              <w:left w:val="nil"/>
              <w:bottom w:val="nil"/>
              <w:right w:val="single" w:sz="4" w:space="0" w:color="auto"/>
            </w:tcBorders>
            <w:shd w:val="clear" w:color="auto" w:fill="auto"/>
            <w:noWrap/>
            <w:vAlign w:val="bottom"/>
            <w:hideMark/>
          </w:tcPr>
          <w:p w14:paraId="0830414C"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nil"/>
              <w:left w:val="nil"/>
              <w:bottom w:val="nil"/>
              <w:right w:val="single" w:sz="4" w:space="0" w:color="auto"/>
            </w:tcBorders>
            <w:shd w:val="clear" w:color="auto" w:fill="auto"/>
            <w:noWrap/>
            <w:vAlign w:val="bottom"/>
            <w:hideMark/>
          </w:tcPr>
          <w:p w14:paraId="3E45A7DF"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nil"/>
              <w:right w:val="single" w:sz="4" w:space="0" w:color="auto"/>
            </w:tcBorders>
            <w:shd w:val="clear" w:color="auto" w:fill="auto"/>
            <w:noWrap/>
            <w:vAlign w:val="bottom"/>
            <w:hideMark/>
          </w:tcPr>
          <w:p w14:paraId="1145F6BF"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20" w:type="dxa"/>
            <w:tcBorders>
              <w:top w:val="nil"/>
              <w:left w:val="nil"/>
              <w:bottom w:val="nil"/>
              <w:right w:val="single" w:sz="4" w:space="0" w:color="auto"/>
            </w:tcBorders>
            <w:shd w:val="clear" w:color="auto" w:fill="auto"/>
            <w:noWrap/>
            <w:vAlign w:val="bottom"/>
            <w:hideMark/>
          </w:tcPr>
          <w:p w14:paraId="4417C3F8"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r>
      <w:tr w:rsidR="004670E9" w:rsidRPr="004670E9" w14:paraId="0E8EEC08" w14:textId="77777777" w:rsidTr="004670E9">
        <w:trPr>
          <w:trHeight w:val="580"/>
        </w:trPr>
        <w:tc>
          <w:tcPr>
            <w:tcW w:w="3929" w:type="dxa"/>
            <w:tcBorders>
              <w:top w:val="nil"/>
              <w:left w:val="single" w:sz="4" w:space="0" w:color="auto"/>
              <w:bottom w:val="single" w:sz="4" w:space="0" w:color="auto"/>
              <w:right w:val="single" w:sz="4" w:space="0" w:color="auto"/>
            </w:tcBorders>
            <w:shd w:val="clear" w:color="auto" w:fill="auto"/>
            <w:vAlign w:val="bottom"/>
            <w:hideMark/>
          </w:tcPr>
          <w:p w14:paraId="68080D83" w14:textId="77777777" w:rsidR="004670E9" w:rsidRPr="004670E9" w:rsidRDefault="004670E9" w:rsidP="004670E9">
            <w:pPr>
              <w:spacing w:before="0"/>
              <w:rPr>
                <w:rFonts w:ascii="Calibri" w:eastAsia="Times New Roman" w:hAnsi="Calibri" w:cs="Calibri"/>
                <w:b/>
                <w:bCs/>
                <w:color w:val="000000"/>
                <w:sz w:val="22"/>
                <w:szCs w:val="22"/>
              </w:rPr>
            </w:pPr>
            <w:r w:rsidRPr="004670E9">
              <w:rPr>
                <w:rFonts w:ascii="Calibri" w:eastAsia="Times New Roman" w:hAnsi="Calibri" w:cs="Calibri"/>
                <w:b/>
                <w:bCs/>
                <w:color w:val="000000"/>
                <w:sz w:val="22"/>
                <w:szCs w:val="22"/>
              </w:rPr>
              <w:t>Development and implementation plan of the core banking system</w:t>
            </w:r>
          </w:p>
        </w:tc>
        <w:tc>
          <w:tcPr>
            <w:tcW w:w="720" w:type="dxa"/>
            <w:tcBorders>
              <w:top w:val="nil"/>
              <w:left w:val="nil"/>
              <w:bottom w:val="nil"/>
              <w:right w:val="single" w:sz="4" w:space="0" w:color="auto"/>
            </w:tcBorders>
            <w:shd w:val="clear" w:color="auto" w:fill="auto"/>
            <w:noWrap/>
            <w:vAlign w:val="bottom"/>
            <w:hideMark/>
          </w:tcPr>
          <w:p w14:paraId="17FB3BA0"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nil"/>
              <w:left w:val="nil"/>
              <w:bottom w:val="nil"/>
              <w:right w:val="single" w:sz="4" w:space="0" w:color="auto"/>
            </w:tcBorders>
            <w:shd w:val="clear" w:color="auto" w:fill="auto"/>
            <w:noWrap/>
            <w:vAlign w:val="bottom"/>
            <w:hideMark/>
          </w:tcPr>
          <w:p w14:paraId="1C2B2538"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nil"/>
              <w:left w:val="nil"/>
              <w:bottom w:val="nil"/>
              <w:right w:val="single" w:sz="4" w:space="0" w:color="auto"/>
            </w:tcBorders>
            <w:shd w:val="clear" w:color="auto" w:fill="auto"/>
            <w:noWrap/>
            <w:vAlign w:val="bottom"/>
            <w:hideMark/>
          </w:tcPr>
          <w:p w14:paraId="3E3FA2BF"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single" w:sz="4" w:space="0" w:color="auto"/>
              <w:right w:val="single" w:sz="4" w:space="0" w:color="auto"/>
            </w:tcBorders>
            <w:shd w:val="clear" w:color="000000" w:fill="F8CBAD"/>
            <w:noWrap/>
            <w:vAlign w:val="bottom"/>
            <w:hideMark/>
          </w:tcPr>
          <w:p w14:paraId="2A534537"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single" w:sz="4" w:space="0" w:color="auto"/>
              <w:right w:val="single" w:sz="4" w:space="0" w:color="auto"/>
            </w:tcBorders>
            <w:shd w:val="clear" w:color="000000" w:fill="F8CBAD"/>
            <w:noWrap/>
            <w:vAlign w:val="bottom"/>
            <w:hideMark/>
          </w:tcPr>
          <w:p w14:paraId="579321ED"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single" w:sz="4" w:space="0" w:color="auto"/>
              <w:left w:val="nil"/>
              <w:bottom w:val="single" w:sz="4" w:space="0" w:color="auto"/>
              <w:right w:val="single" w:sz="4" w:space="0" w:color="auto"/>
            </w:tcBorders>
            <w:shd w:val="clear" w:color="000000" w:fill="F8CBAD"/>
            <w:noWrap/>
            <w:vAlign w:val="bottom"/>
            <w:hideMark/>
          </w:tcPr>
          <w:p w14:paraId="42895DDC"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single" w:sz="4" w:space="0" w:color="auto"/>
              <w:left w:val="nil"/>
              <w:bottom w:val="nil"/>
              <w:right w:val="single" w:sz="4" w:space="0" w:color="auto"/>
            </w:tcBorders>
            <w:shd w:val="clear" w:color="000000" w:fill="F8CBAD"/>
            <w:noWrap/>
            <w:vAlign w:val="bottom"/>
            <w:hideMark/>
          </w:tcPr>
          <w:p w14:paraId="2AE295D1"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nil"/>
              <w:right w:val="nil"/>
            </w:tcBorders>
            <w:shd w:val="clear" w:color="auto" w:fill="auto"/>
            <w:noWrap/>
            <w:vAlign w:val="bottom"/>
            <w:hideMark/>
          </w:tcPr>
          <w:p w14:paraId="519A450C" w14:textId="77777777" w:rsidR="004670E9" w:rsidRPr="004670E9" w:rsidRDefault="004670E9" w:rsidP="004670E9">
            <w:pPr>
              <w:spacing w:before="0"/>
              <w:rPr>
                <w:rFonts w:ascii="Calibri" w:eastAsia="Times New Roman" w:hAnsi="Calibri" w:cs="Calibri"/>
                <w:color w:val="000000"/>
                <w:sz w:val="22"/>
                <w:szCs w:val="22"/>
              </w:rPr>
            </w:pPr>
          </w:p>
        </w:tc>
        <w:tc>
          <w:tcPr>
            <w:tcW w:w="720" w:type="dxa"/>
            <w:tcBorders>
              <w:top w:val="nil"/>
              <w:left w:val="single" w:sz="4" w:space="0" w:color="auto"/>
              <w:bottom w:val="nil"/>
              <w:right w:val="single" w:sz="4" w:space="0" w:color="auto"/>
            </w:tcBorders>
            <w:shd w:val="clear" w:color="auto" w:fill="auto"/>
            <w:noWrap/>
            <w:vAlign w:val="bottom"/>
            <w:hideMark/>
          </w:tcPr>
          <w:p w14:paraId="2657BA33"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r>
      <w:tr w:rsidR="004670E9" w:rsidRPr="004670E9" w14:paraId="2CF0FC10" w14:textId="77777777" w:rsidTr="004670E9">
        <w:trPr>
          <w:trHeight w:val="580"/>
        </w:trPr>
        <w:tc>
          <w:tcPr>
            <w:tcW w:w="3929" w:type="dxa"/>
            <w:tcBorders>
              <w:top w:val="nil"/>
              <w:left w:val="single" w:sz="4" w:space="0" w:color="auto"/>
              <w:bottom w:val="single" w:sz="4" w:space="0" w:color="auto"/>
              <w:right w:val="single" w:sz="4" w:space="0" w:color="auto"/>
            </w:tcBorders>
            <w:shd w:val="clear" w:color="auto" w:fill="auto"/>
            <w:vAlign w:val="bottom"/>
            <w:hideMark/>
          </w:tcPr>
          <w:p w14:paraId="1C01968C" w14:textId="77777777" w:rsidR="004670E9" w:rsidRPr="004670E9" w:rsidRDefault="004670E9" w:rsidP="004670E9">
            <w:pPr>
              <w:spacing w:before="0"/>
              <w:rPr>
                <w:rFonts w:ascii="Calibri" w:eastAsia="Times New Roman" w:hAnsi="Calibri" w:cs="Calibri"/>
                <w:b/>
                <w:bCs/>
                <w:color w:val="000000"/>
                <w:sz w:val="22"/>
                <w:szCs w:val="22"/>
              </w:rPr>
            </w:pPr>
            <w:r w:rsidRPr="004670E9">
              <w:rPr>
                <w:rFonts w:ascii="Calibri" w:eastAsia="Times New Roman" w:hAnsi="Calibri" w:cs="Calibri"/>
                <w:b/>
                <w:bCs/>
                <w:color w:val="000000"/>
                <w:sz w:val="22"/>
                <w:szCs w:val="22"/>
              </w:rPr>
              <w:t>Integration plan with existing and third-party systems</w:t>
            </w:r>
          </w:p>
        </w:tc>
        <w:tc>
          <w:tcPr>
            <w:tcW w:w="720" w:type="dxa"/>
            <w:tcBorders>
              <w:top w:val="nil"/>
              <w:left w:val="nil"/>
              <w:bottom w:val="nil"/>
              <w:right w:val="single" w:sz="4" w:space="0" w:color="auto"/>
            </w:tcBorders>
            <w:shd w:val="clear" w:color="auto" w:fill="auto"/>
            <w:noWrap/>
            <w:vAlign w:val="bottom"/>
            <w:hideMark/>
          </w:tcPr>
          <w:p w14:paraId="03F92FB6"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nil"/>
              <w:left w:val="nil"/>
              <w:bottom w:val="nil"/>
              <w:right w:val="single" w:sz="4" w:space="0" w:color="auto"/>
            </w:tcBorders>
            <w:shd w:val="clear" w:color="auto" w:fill="auto"/>
            <w:noWrap/>
            <w:vAlign w:val="bottom"/>
            <w:hideMark/>
          </w:tcPr>
          <w:p w14:paraId="09A80B19"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nil"/>
              <w:left w:val="nil"/>
              <w:bottom w:val="nil"/>
              <w:right w:val="single" w:sz="4" w:space="0" w:color="auto"/>
            </w:tcBorders>
            <w:shd w:val="clear" w:color="auto" w:fill="auto"/>
            <w:noWrap/>
            <w:vAlign w:val="bottom"/>
            <w:hideMark/>
          </w:tcPr>
          <w:p w14:paraId="0EBE777B"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nil"/>
              <w:right w:val="single" w:sz="4" w:space="0" w:color="auto"/>
            </w:tcBorders>
            <w:shd w:val="clear" w:color="auto" w:fill="auto"/>
            <w:noWrap/>
            <w:vAlign w:val="bottom"/>
            <w:hideMark/>
          </w:tcPr>
          <w:p w14:paraId="3BFA6268"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nil"/>
              <w:right w:val="single" w:sz="4" w:space="0" w:color="auto"/>
            </w:tcBorders>
            <w:shd w:val="clear" w:color="auto" w:fill="auto"/>
            <w:noWrap/>
            <w:vAlign w:val="bottom"/>
            <w:hideMark/>
          </w:tcPr>
          <w:p w14:paraId="0F9DF684"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nil"/>
              <w:left w:val="nil"/>
              <w:bottom w:val="single" w:sz="4" w:space="0" w:color="auto"/>
              <w:right w:val="single" w:sz="4" w:space="0" w:color="auto"/>
            </w:tcBorders>
            <w:shd w:val="clear" w:color="000000" w:fill="C8A5E3"/>
            <w:noWrap/>
            <w:vAlign w:val="bottom"/>
            <w:hideMark/>
          </w:tcPr>
          <w:p w14:paraId="3A06EB6A"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single" w:sz="4" w:space="0" w:color="auto"/>
              <w:left w:val="nil"/>
              <w:bottom w:val="single" w:sz="4" w:space="0" w:color="auto"/>
              <w:right w:val="single" w:sz="4" w:space="0" w:color="auto"/>
            </w:tcBorders>
            <w:shd w:val="clear" w:color="000000" w:fill="C8A5E3"/>
            <w:noWrap/>
            <w:vAlign w:val="bottom"/>
            <w:hideMark/>
          </w:tcPr>
          <w:p w14:paraId="36820398"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single" w:sz="4" w:space="0" w:color="auto"/>
              <w:left w:val="nil"/>
              <w:bottom w:val="single" w:sz="4" w:space="0" w:color="auto"/>
              <w:right w:val="single" w:sz="4" w:space="0" w:color="auto"/>
            </w:tcBorders>
            <w:shd w:val="clear" w:color="000000" w:fill="C8A5E3"/>
            <w:noWrap/>
            <w:vAlign w:val="bottom"/>
            <w:hideMark/>
          </w:tcPr>
          <w:p w14:paraId="34D0C000"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bottom"/>
            <w:hideMark/>
          </w:tcPr>
          <w:p w14:paraId="47629B6A"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r>
      <w:tr w:rsidR="004670E9" w:rsidRPr="004670E9" w14:paraId="5C872271" w14:textId="77777777" w:rsidTr="004670E9">
        <w:trPr>
          <w:trHeight w:val="290"/>
        </w:trPr>
        <w:tc>
          <w:tcPr>
            <w:tcW w:w="3929" w:type="dxa"/>
            <w:tcBorders>
              <w:top w:val="nil"/>
              <w:left w:val="single" w:sz="4" w:space="0" w:color="auto"/>
              <w:bottom w:val="single" w:sz="4" w:space="0" w:color="auto"/>
              <w:right w:val="single" w:sz="4" w:space="0" w:color="auto"/>
            </w:tcBorders>
            <w:shd w:val="clear" w:color="auto" w:fill="auto"/>
            <w:noWrap/>
            <w:vAlign w:val="bottom"/>
            <w:hideMark/>
          </w:tcPr>
          <w:p w14:paraId="3402C163" w14:textId="55C73F07" w:rsidR="004670E9" w:rsidRPr="004670E9" w:rsidRDefault="004670E9" w:rsidP="004670E9">
            <w:pPr>
              <w:spacing w:before="0"/>
              <w:rPr>
                <w:rFonts w:ascii="Calibri" w:eastAsia="Times New Roman" w:hAnsi="Calibri" w:cs="Calibri"/>
                <w:b/>
                <w:bCs/>
                <w:color w:val="000000"/>
                <w:sz w:val="22"/>
                <w:szCs w:val="22"/>
              </w:rPr>
            </w:pPr>
            <w:r w:rsidRPr="004670E9">
              <w:rPr>
                <w:rFonts w:ascii="Calibri" w:eastAsia="Times New Roman" w:hAnsi="Calibri" w:cs="Calibri"/>
                <w:b/>
                <w:bCs/>
                <w:color w:val="000000"/>
                <w:sz w:val="22"/>
                <w:szCs w:val="22"/>
              </w:rPr>
              <w:t>Workshop and training</w:t>
            </w:r>
            <w:r w:rsidR="0012326D">
              <w:rPr>
                <w:rFonts w:ascii="Calibri" w:eastAsia="Times New Roman" w:hAnsi="Calibri" w:cs="Calibri"/>
                <w:b/>
                <w:bCs/>
                <w:color w:val="000000"/>
                <w:sz w:val="22"/>
                <w:szCs w:val="22"/>
              </w:rPr>
              <w:t xml:space="preserve"> conduct</w:t>
            </w:r>
          </w:p>
        </w:tc>
        <w:tc>
          <w:tcPr>
            <w:tcW w:w="720" w:type="dxa"/>
            <w:tcBorders>
              <w:top w:val="nil"/>
              <w:left w:val="nil"/>
              <w:bottom w:val="single" w:sz="4" w:space="0" w:color="auto"/>
              <w:right w:val="single" w:sz="4" w:space="0" w:color="auto"/>
            </w:tcBorders>
            <w:shd w:val="clear" w:color="auto" w:fill="auto"/>
            <w:noWrap/>
            <w:vAlign w:val="bottom"/>
            <w:hideMark/>
          </w:tcPr>
          <w:p w14:paraId="68C1C90E"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nil"/>
              <w:left w:val="nil"/>
              <w:bottom w:val="single" w:sz="4" w:space="0" w:color="auto"/>
              <w:right w:val="single" w:sz="4" w:space="0" w:color="auto"/>
            </w:tcBorders>
            <w:shd w:val="clear" w:color="auto" w:fill="auto"/>
            <w:noWrap/>
            <w:vAlign w:val="bottom"/>
            <w:hideMark/>
          </w:tcPr>
          <w:p w14:paraId="6D4B12F9"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40" w:type="dxa"/>
            <w:tcBorders>
              <w:top w:val="nil"/>
              <w:left w:val="nil"/>
              <w:bottom w:val="single" w:sz="4" w:space="0" w:color="auto"/>
              <w:right w:val="single" w:sz="4" w:space="0" w:color="auto"/>
            </w:tcBorders>
            <w:shd w:val="clear" w:color="auto" w:fill="auto"/>
            <w:noWrap/>
            <w:vAlign w:val="bottom"/>
            <w:hideMark/>
          </w:tcPr>
          <w:p w14:paraId="7423C214"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single" w:sz="4" w:space="0" w:color="auto"/>
              <w:right w:val="single" w:sz="4" w:space="0" w:color="auto"/>
            </w:tcBorders>
            <w:shd w:val="clear" w:color="auto" w:fill="auto"/>
            <w:noWrap/>
            <w:vAlign w:val="bottom"/>
            <w:hideMark/>
          </w:tcPr>
          <w:p w14:paraId="1AD98190"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single" w:sz="4" w:space="0" w:color="auto"/>
              <w:right w:val="single" w:sz="4" w:space="0" w:color="auto"/>
            </w:tcBorders>
            <w:shd w:val="clear" w:color="auto" w:fill="auto"/>
            <w:noWrap/>
            <w:vAlign w:val="bottom"/>
            <w:hideMark/>
          </w:tcPr>
          <w:p w14:paraId="254C3460"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77821027"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53B29ABC"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00" w:type="dxa"/>
            <w:tcBorders>
              <w:top w:val="nil"/>
              <w:left w:val="nil"/>
              <w:bottom w:val="single" w:sz="4" w:space="0" w:color="auto"/>
              <w:right w:val="single" w:sz="4" w:space="0" w:color="auto"/>
            </w:tcBorders>
            <w:shd w:val="clear" w:color="auto" w:fill="auto"/>
            <w:noWrap/>
            <w:vAlign w:val="bottom"/>
            <w:hideMark/>
          </w:tcPr>
          <w:p w14:paraId="05E6EDCD"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c>
          <w:tcPr>
            <w:tcW w:w="720" w:type="dxa"/>
            <w:tcBorders>
              <w:top w:val="nil"/>
              <w:left w:val="nil"/>
              <w:bottom w:val="single" w:sz="4" w:space="0" w:color="auto"/>
              <w:right w:val="single" w:sz="4" w:space="0" w:color="auto"/>
            </w:tcBorders>
            <w:shd w:val="clear" w:color="000000" w:fill="69D8FF"/>
            <w:noWrap/>
            <w:vAlign w:val="bottom"/>
            <w:hideMark/>
          </w:tcPr>
          <w:p w14:paraId="073D7A3D" w14:textId="77777777" w:rsidR="004670E9" w:rsidRPr="004670E9" w:rsidRDefault="004670E9" w:rsidP="004670E9">
            <w:pPr>
              <w:spacing w:before="0"/>
              <w:rPr>
                <w:rFonts w:ascii="Calibri" w:eastAsia="Times New Roman" w:hAnsi="Calibri" w:cs="Calibri"/>
                <w:color w:val="000000"/>
                <w:sz w:val="22"/>
                <w:szCs w:val="22"/>
              </w:rPr>
            </w:pPr>
            <w:r w:rsidRPr="004670E9">
              <w:rPr>
                <w:rFonts w:ascii="Calibri" w:eastAsia="Times New Roman" w:hAnsi="Calibri" w:cs="Calibri"/>
                <w:color w:val="000000"/>
                <w:sz w:val="22"/>
                <w:szCs w:val="22"/>
              </w:rPr>
              <w:t> </w:t>
            </w:r>
          </w:p>
        </w:tc>
      </w:tr>
    </w:tbl>
    <w:bookmarkEnd w:id="6"/>
    <w:bookmarkEnd w:id="7"/>
    <w:p w14:paraId="625DFCD7" w14:textId="064C5248" w:rsidR="00C44890" w:rsidRPr="009E032C" w:rsidRDefault="00C44890" w:rsidP="00C44890">
      <w:pPr>
        <w:pStyle w:val="Heading2"/>
        <w:rPr>
          <w:sz w:val="26"/>
          <w:szCs w:val="26"/>
        </w:rPr>
      </w:pPr>
      <w:r w:rsidRPr="009E032C">
        <w:rPr>
          <w:sz w:val="26"/>
          <w:szCs w:val="26"/>
        </w:rPr>
        <w:t xml:space="preserve">Description of the </w:t>
      </w:r>
      <w:r w:rsidR="00DF7901" w:rsidRPr="009E032C">
        <w:rPr>
          <w:sz w:val="26"/>
          <w:szCs w:val="26"/>
        </w:rPr>
        <w:t>Services</w:t>
      </w:r>
      <w:bookmarkEnd w:id="3"/>
      <w:r w:rsidR="00F879D5" w:rsidRPr="009E032C">
        <w:rPr>
          <w:rFonts w:cs="Calibri"/>
          <w:sz w:val="26"/>
          <w:szCs w:val="26"/>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69E741C9" w14:textId="48F842FC" w:rsidR="00C44890" w:rsidRPr="00742463"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67D3B075" w14:textId="77777777" w:rsidR="00C44890" w:rsidRPr="00742463" w:rsidRDefault="00C44890" w:rsidP="00C44890">
      <w:pPr>
        <w:rPr>
          <w:lang w:val="en-GB"/>
        </w:rPr>
      </w:pPr>
    </w:p>
    <w:tbl>
      <w:tblPr>
        <w:tblStyle w:val="GridTable1Light"/>
        <w:tblW w:w="9634" w:type="dxa"/>
        <w:tblLook w:val="04A0" w:firstRow="1" w:lastRow="0" w:firstColumn="1" w:lastColumn="0" w:noHBand="0" w:noVBand="1"/>
      </w:tblPr>
      <w:tblGrid>
        <w:gridCol w:w="636"/>
        <w:gridCol w:w="5171"/>
        <w:gridCol w:w="1985"/>
        <w:gridCol w:w="1842"/>
      </w:tblGrid>
      <w:tr w:rsidR="00D84D1E" w:rsidRPr="00742463" w14:paraId="7BA20976" w14:textId="59B94A2B" w:rsidTr="00856D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D84D1E" w:rsidRPr="00742463" w:rsidRDefault="00D84D1E" w:rsidP="00C44890">
            <w:pPr>
              <w:rPr>
                <w:lang w:val="en-GB"/>
              </w:rPr>
            </w:pPr>
            <w:r w:rsidRPr="00742463">
              <w:rPr>
                <w:lang w:val="en-GB"/>
              </w:rPr>
              <w:t>Pos.</w:t>
            </w:r>
          </w:p>
        </w:tc>
        <w:tc>
          <w:tcPr>
            <w:tcW w:w="5171" w:type="dxa"/>
          </w:tcPr>
          <w:p w14:paraId="176179CC" w14:textId="77777777" w:rsidR="00D84D1E" w:rsidRPr="00742463" w:rsidRDefault="00D84D1E" w:rsidP="00C44890">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Description</w:t>
            </w:r>
          </w:p>
        </w:tc>
        <w:tc>
          <w:tcPr>
            <w:tcW w:w="1985" w:type="dxa"/>
          </w:tcPr>
          <w:p w14:paraId="7FE7D34C" w14:textId="558241B6" w:rsidR="00D84D1E" w:rsidRPr="00742463" w:rsidRDefault="00D84D1E" w:rsidP="00C44890">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Delivery Time (to be Tendered)</w:t>
            </w:r>
          </w:p>
        </w:tc>
        <w:tc>
          <w:tcPr>
            <w:tcW w:w="1842" w:type="dxa"/>
          </w:tcPr>
          <w:p w14:paraId="345F2A9D" w14:textId="307D1751" w:rsidR="00D84D1E" w:rsidRPr="00742463" w:rsidRDefault="00D84D1E" w:rsidP="00C44890">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Price (to be Tendered)</w:t>
            </w:r>
          </w:p>
        </w:tc>
      </w:tr>
      <w:tr w:rsidR="00D84D1E" w:rsidRPr="00742463" w14:paraId="6E6D2AD2" w14:textId="41F29E74" w:rsidTr="00856D65">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D84D1E" w:rsidRPr="00742463" w:rsidRDefault="00D84D1E" w:rsidP="00C44890">
            <w:pPr>
              <w:rPr>
                <w:b w:val="0"/>
                <w:bCs w:val="0"/>
                <w:lang w:val="en-GB"/>
              </w:rPr>
            </w:pPr>
            <w:r w:rsidRPr="00742463">
              <w:rPr>
                <w:b w:val="0"/>
                <w:bCs w:val="0"/>
                <w:lang w:val="en-GB"/>
              </w:rPr>
              <w:t>1</w:t>
            </w:r>
          </w:p>
        </w:tc>
        <w:tc>
          <w:tcPr>
            <w:tcW w:w="5171" w:type="dxa"/>
          </w:tcPr>
          <w:p w14:paraId="6A4A0819" w14:textId="589C46B0" w:rsidR="00D84D1E" w:rsidRPr="00742463" w:rsidRDefault="002F3813"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Design of software and hardware architecture, components, interfaces and data to meet operational requirements</w:t>
            </w:r>
          </w:p>
        </w:tc>
        <w:tc>
          <w:tcPr>
            <w:tcW w:w="1985" w:type="dxa"/>
          </w:tcPr>
          <w:p w14:paraId="7E3C67F5"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2" w:type="dxa"/>
          </w:tcPr>
          <w:p w14:paraId="13B5A4AE"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774E0324" w14:textId="3A7B6733" w:rsidTr="00856D65">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D84D1E" w:rsidRPr="00742463" w:rsidRDefault="00D84D1E" w:rsidP="00C44890">
            <w:pPr>
              <w:rPr>
                <w:b w:val="0"/>
                <w:bCs w:val="0"/>
                <w:lang w:val="en-GB"/>
              </w:rPr>
            </w:pPr>
            <w:r w:rsidRPr="00742463">
              <w:rPr>
                <w:b w:val="0"/>
                <w:bCs w:val="0"/>
                <w:lang w:val="en-GB"/>
              </w:rPr>
              <w:t>2</w:t>
            </w:r>
          </w:p>
        </w:tc>
        <w:tc>
          <w:tcPr>
            <w:tcW w:w="5171" w:type="dxa"/>
          </w:tcPr>
          <w:p w14:paraId="33F7DABB" w14:textId="41441394" w:rsidR="00D84D1E" w:rsidRPr="00742463" w:rsidRDefault="002F3813" w:rsidP="00F95F47">
            <w:pPr>
              <w:cnfStyle w:val="000000000000" w:firstRow="0" w:lastRow="0" w:firstColumn="0" w:lastColumn="0" w:oddVBand="0" w:evenVBand="0" w:oddHBand="0" w:evenHBand="0" w:firstRowFirstColumn="0" w:firstRowLastColumn="0" w:lastRowFirstColumn="0" w:lastRowLastColumn="0"/>
              <w:rPr>
                <w:lang w:val="en-GB"/>
              </w:rPr>
            </w:pPr>
            <w:r>
              <w:rPr>
                <w:lang w:val="en-GB"/>
              </w:rPr>
              <w:t>Desig</w:t>
            </w:r>
            <w:r w:rsidR="00F95F47">
              <w:rPr>
                <w:lang w:val="en-GB"/>
              </w:rPr>
              <w:t>ning, testing and implementing</w:t>
            </w:r>
            <w:r>
              <w:rPr>
                <w:lang w:val="en-GB"/>
              </w:rPr>
              <w:t xml:space="preserve"> a new database system to manage loan</w:t>
            </w:r>
            <w:r w:rsidR="00F95F47">
              <w:rPr>
                <w:lang w:val="en-GB"/>
              </w:rPr>
              <w:t xml:space="preserve"> data</w:t>
            </w:r>
          </w:p>
        </w:tc>
        <w:tc>
          <w:tcPr>
            <w:tcW w:w="1985" w:type="dxa"/>
          </w:tcPr>
          <w:p w14:paraId="78733891"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2" w:type="dxa"/>
          </w:tcPr>
          <w:p w14:paraId="2B32EE03"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4278F09A" w14:textId="5BE1C4CD" w:rsidTr="00856D65">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D84D1E" w:rsidRPr="00742463" w:rsidRDefault="00D84D1E" w:rsidP="00C44890">
            <w:pPr>
              <w:rPr>
                <w:b w:val="0"/>
                <w:bCs w:val="0"/>
                <w:lang w:val="en-GB"/>
              </w:rPr>
            </w:pPr>
            <w:r w:rsidRPr="00742463">
              <w:rPr>
                <w:b w:val="0"/>
                <w:bCs w:val="0"/>
                <w:lang w:val="en-GB"/>
              </w:rPr>
              <w:t>3</w:t>
            </w:r>
          </w:p>
        </w:tc>
        <w:tc>
          <w:tcPr>
            <w:tcW w:w="5171" w:type="dxa"/>
          </w:tcPr>
          <w:p w14:paraId="2B307F71" w14:textId="61FA060F" w:rsidR="00D84D1E" w:rsidRPr="00742463" w:rsidRDefault="00F95F47"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Components of Accounting, Registry and Recovery data to work together and exchange data</w:t>
            </w:r>
          </w:p>
        </w:tc>
        <w:tc>
          <w:tcPr>
            <w:tcW w:w="1985" w:type="dxa"/>
          </w:tcPr>
          <w:p w14:paraId="56EC4DFE"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2" w:type="dxa"/>
          </w:tcPr>
          <w:p w14:paraId="7F47D2E5"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50AC8E16" w14:textId="0172A703" w:rsidTr="00856D65">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D84D1E" w:rsidRPr="00742463" w:rsidRDefault="00D84D1E" w:rsidP="00C44890">
            <w:pPr>
              <w:rPr>
                <w:b w:val="0"/>
                <w:bCs w:val="0"/>
                <w:lang w:val="en-GB"/>
              </w:rPr>
            </w:pPr>
            <w:r w:rsidRPr="00742463">
              <w:rPr>
                <w:b w:val="0"/>
                <w:bCs w:val="0"/>
                <w:lang w:val="en-GB"/>
              </w:rPr>
              <w:t>4</w:t>
            </w:r>
          </w:p>
        </w:tc>
        <w:tc>
          <w:tcPr>
            <w:tcW w:w="5171" w:type="dxa"/>
          </w:tcPr>
          <w:p w14:paraId="5390BBF6" w14:textId="3C9F67D6" w:rsidR="00D84D1E" w:rsidRPr="00742463" w:rsidRDefault="002F3813"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Workshop and training</w:t>
            </w:r>
          </w:p>
        </w:tc>
        <w:tc>
          <w:tcPr>
            <w:tcW w:w="1985" w:type="dxa"/>
          </w:tcPr>
          <w:p w14:paraId="5B9DD2CB"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2" w:type="dxa"/>
          </w:tcPr>
          <w:p w14:paraId="267DCF78"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F95F47" w:rsidRPr="00742463" w14:paraId="2A341894" w14:textId="77777777" w:rsidTr="00856D65">
        <w:tc>
          <w:tcPr>
            <w:cnfStyle w:val="001000000000" w:firstRow="0" w:lastRow="0" w:firstColumn="1" w:lastColumn="0" w:oddVBand="0" w:evenVBand="0" w:oddHBand="0" w:evenHBand="0" w:firstRowFirstColumn="0" w:firstRowLastColumn="0" w:lastRowFirstColumn="0" w:lastRowLastColumn="0"/>
            <w:tcW w:w="636" w:type="dxa"/>
          </w:tcPr>
          <w:p w14:paraId="3D2CDA6D" w14:textId="77777777" w:rsidR="00F95F47" w:rsidRPr="00742463" w:rsidRDefault="00F95F47" w:rsidP="00C44890">
            <w:pPr>
              <w:rPr>
                <w:lang w:val="en-GB"/>
              </w:rPr>
            </w:pPr>
          </w:p>
        </w:tc>
        <w:tc>
          <w:tcPr>
            <w:tcW w:w="5171" w:type="dxa"/>
          </w:tcPr>
          <w:p w14:paraId="7CC46F72" w14:textId="77777777" w:rsidR="00F95F47" w:rsidRDefault="00F95F4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16F45F2E" w14:textId="45444425" w:rsidR="00F95F47" w:rsidRPr="00742463" w:rsidRDefault="00963B0E"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29</w:t>
            </w:r>
            <w:r w:rsidR="00856D65">
              <w:rPr>
                <w:lang w:val="en-GB"/>
              </w:rPr>
              <w:t xml:space="preserve"> Jan 2025</w:t>
            </w:r>
          </w:p>
        </w:tc>
        <w:tc>
          <w:tcPr>
            <w:tcW w:w="1842" w:type="dxa"/>
          </w:tcPr>
          <w:p w14:paraId="37F41771" w14:textId="198558C2" w:rsidR="00F95F47" w:rsidRPr="00742463" w:rsidRDefault="00856D65"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&gt;= </w:t>
            </w:r>
            <w:proofErr w:type="spellStart"/>
            <w:r>
              <w:rPr>
                <w:lang w:val="en-GB"/>
              </w:rPr>
              <w:t>Aus</w:t>
            </w:r>
            <w:proofErr w:type="spellEnd"/>
            <w:r>
              <w:rPr>
                <w:lang w:val="en-GB"/>
              </w:rPr>
              <w:t xml:space="preserve"> $30,000</w:t>
            </w:r>
          </w:p>
        </w:tc>
      </w:tr>
    </w:tbl>
    <w:p w14:paraId="06D3C1C1" w14:textId="77777777" w:rsidR="00C44890" w:rsidRPr="00742463" w:rsidRDefault="00C44890" w:rsidP="00C44890">
      <w:pPr>
        <w:rPr>
          <w:lang w:val="en-GB"/>
        </w:rPr>
      </w:pPr>
    </w:p>
    <w:sectPr w:rsidR="00C44890"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57BF4" w14:textId="77777777" w:rsidR="00B46F8E" w:rsidRDefault="00B46F8E">
      <w:r>
        <w:separator/>
      </w:r>
    </w:p>
  </w:endnote>
  <w:endnote w:type="continuationSeparator" w:id="0">
    <w:p w14:paraId="3647F2F5" w14:textId="77777777" w:rsidR="00B46F8E" w:rsidRDefault="00B46F8E">
      <w:r>
        <w:continuationSeparator/>
      </w:r>
    </w:p>
  </w:endnote>
  <w:endnote w:type="continuationNotice" w:id="1">
    <w:p w14:paraId="1E5728F1" w14:textId="77777777" w:rsidR="00B46F8E" w:rsidRDefault="00B46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52B88933"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63B0E" w:rsidRPr="00963B0E">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63B0E" w:rsidRPr="00963B0E">
      <w:rPr>
        <w:noProof/>
        <w:color w:val="17365D" w:themeColor="text2" w:themeShade="BF"/>
        <w:lang w:val="sv-SE"/>
      </w:rPr>
      <w:t>6</w:t>
    </w:r>
    <w:r>
      <w:rPr>
        <w:color w:val="17365D" w:themeColor="text2" w:themeShade="BF"/>
      </w:rPr>
      <w:fldChar w:fldCharType="end"/>
    </w:r>
  </w:p>
  <w:p w14:paraId="213B5D63" w14:textId="3E4472D4" w:rsidR="00133D55" w:rsidRDefault="00133D55" w:rsidP="004878F3">
    <w:pPr>
      <w:pStyle w:val="Footer"/>
    </w:pPr>
    <w:r>
      <w:fldChar w:fldCharType="begin"/>
    </w:r>
    <w:r>
      <w:instrText xml:space="preserve"> DATE \@ "yyyy-MM-dd" </w:instrText>
    </w:r>
    <w:r>
      <w:fldChar w:fldCharType="separate"/>
    </w:r>
    <w:r w:rsidR="00155416">
      <w:rPr>
        <w:noProof/>
      </w:rPr>
      <w:t>2024-12-31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9323D" w14:textId="77777777" w:rsidR="00B46F8E" w:rsidRDefault="00B46F8E">
      <w:r>
        <w:separator/>
      </w:r>
    </w:p>
  </w:footnote>
  <w:footnote w:type="continuationSeparator" w:id="0">
    <w:p w14:paraId="4AC2A675" w14:textId="77777777" w:rsidR="00B46F8E" w:rsidRDefault="00B46F8E">
      <w:r>
        <w:continuationSeparator/>
      </w:r>
    </w:p>
  </w:footnote>
  <w:footnote w:type="continuationNotice" w:id="1">
    <w:p w14:paraId="3BA713E5" w14:textId="77777777" w:rsidR="00B46F8E" w:rsidRDefault="00B46F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516A1" w14:textId="21B59453"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F879D5">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D84D1E" w:rsidRPr="00D84D1E">
      <w:rPr>
        <w:rStyle w:val="Strong"/>
        <w:rFonts w:asciiTheme="minorHAnsi" w:hAnsiTheme="minorHAnsi" w:cstheme="minorHAnsi"/>
        <w:lang w:val="en-GB"/>
      </w:rPr>
      <w:t>RFQ-MXXX-</w:t>
    </w:r>
    <w:r w:rsidR="00D84D1E">
      <w:rPr>
        <w:rStyle w:val="Strong"/>
        <w:rFonts w:asciiTheme="minorHAnsi" w:hAnsiTheme="minorHAnsi" w:cstheme="minorHAnsi"/>
        <w:lang w:val="en-GB"/>
      </w:rPr>
      <w:t>2020</w:t>
    </w:r>
    <w:r w:rsidR="00D84D1E" w:rsidRPr="00D84D1E">
      <w:rPr>
        <w:rStyle w:val="Strong"/>
        <w:rFonts w:asciiTheme="minorHAnsi" w:hAnsiTheme="minorHAnsi" w:cstheme="minorHAnsi"/>
        <w:lang w:val="en-GB"/>
      </w:rPr>
      <w:t>-</w:t>
    </w:r>
    <w:r w:rsidR="00D84D1E" w:rsidRPr="00F879D5">
      <w:rPr>
        <w:rStyle w:val="Strong"/>
        <w:rFonts w:asciiTheme="minorHAnsi" w:hAnsiTheme="minorHAnsi" w:cstheme="minorHAnsi"/>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0E49"/>
    <w:multiLevelType w:val="hybridMultilevel"/>
    <w:tmpl w:val="68A87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1794E"/>
    <w:multiLevelType w:val="hybridMultilevel"/>
    <w:tmpl w:val="042676CA"/>
    <w:lvl w:ilvl="0" w:tplc="80AA5C7A">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8406C6">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B6EA1AE">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80A8B6">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500018">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B663EB0">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2B25E2E">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78B06E">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7249F6">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74365C"/>
    <w:multiLevelType w:val="hybridMultilevel"/>
    <w:tmpl w:val="4F4212E6"/>
    <w:lvl w:ilvl="0" w:tplc="4AD08D70">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14E7B4">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8C87FF4">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31A4266">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7A5426">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70EBDF6">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BCA0276">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DE640C">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48E030">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0D413B"/>
    <w:multiLevelType w:val="hybridMultilevel"/>
    <w:tmpl w:val="6C300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4D1"/>
    <w:multiLevelType w:val="hybridMultilevel"/>
    <w:tmpl w:val="2E3C108A"/>
    <w:lvl w:ilvl="0" w:tplc="E43218F4">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30C378">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8706728">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72128C">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DC6D7C">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D2564C">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3722A98">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28C416">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98F4A6">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B0E4100"/>
    <w:multiLevelType w:val="hybridMultilevel"/>
    <w:tmpl w:val="DA626774"/>
    <w:lvl w:ilvl="0" w:tplc="46A24BC8">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6439A6">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FE6DAA">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6013B4">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720B54">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9D47F0A">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8208E6">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4AC8FE">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00A4428">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FBC5167"/>
    <w:multiLevelType w:val="hybridMultilevel"/>
    <w:tmpl w:val="61E6208A"/>
    <w:lvl w:ilvl="0" w:tplc="AAF27990">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C82CB0A">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40CB50">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087CDC">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374960A">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0B24710">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CD0063A">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865FD0">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7288A6E">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6B1474"/>
    <w:multiLevelType w:val="hybridMultilevel"/>
    <w:tmpl w:val="A0320ED8"/>
    <w:lvl w:ilvl="0" w:tplc="E5C8E760">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5293D4">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5167006">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820EED6">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1808A8">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3AFDC6">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BEAD5DC">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2EDF8C">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5CCD8A">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10" w15:restartNumberingAfterBreak="0">
    <w:nsid w:val="219D4880"/>
    <w:multiLevelType w:val="hybridMultilevel"/>
    <w:tmpl w:val="4E08F516"/>
    <w:lvl w:ilvl="0" w:tplc="0EFADFCE">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5CBD86">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A38D27A">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314F9F8">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5AE03A">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91AF7E6">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F64B4C">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FA15E8">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AFE1F26">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221714D"/>
    <w:multiLevelType w:val="hybridMultilevel"/>
    <w:tmpl w:val="EAFE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E0A76"/>
    <w:multiLevelType w:val="hybridMultilevel"/>
    <w:tmpl w:val="FFF4D5D6"/>
    <w:lvl w:ilvl="0" w:tplc="17B82D56">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E8A9D2">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1644358">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D0EEEC">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28BFD4">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8AC06C">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696D3E2">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6C7202">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DC65C6A">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78975A7"/>
    <w:multiLevelType w:val="hybridMultilevel"/>
    <w:tmpl w:val="8E9EB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C6085"/>
    <w:multiLevelType w:val="hybridMultilevel"/>
    <w:tmpl w:val="1C900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57958"/>
    <w:multiLevelType w:val="hybridMultilevel"/>
    <w:tmpl w:val="DAE63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57160"/>
    <w:multiLevelType w:val="hybridMultilevel"/>
    <w:tmpl w:val="A10CE07E"/>
    <w:lvl w:ilvl="0" w:tplc="EAB82482">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24D032">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0CC3822">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FF42A82">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70C808">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09AA852">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49C0EFE">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D98B864">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75A82DE">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F0278CD"/>
    <w:multiLevelType w:val="hybridMultilevel"/>
    <w:tmpl w:val="39EEB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2D80DC5"/>
    <w:multiLevelType w:val="hybridMultilevel"/>
    <w:tmpl w:val="E5EA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EB65904"/>
    <w:multiLevelType w:val="hybridMultilevel"/>
    <w:tmpl w:val="9350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5527DD"/>
    <w:multiLevelType w:val="hybridMultilevel"/>
    <w:tmpl w:val="F4480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2753B"/>
    <w:multiLevelType w:val="hybridMultilevel"/>
    <w:tmpl w:val="2F7C1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C85E01"/>
    <w:multiLevelType w:val="hybridMultilevel"/>
    <w:tmpl w:val="1A4AE012"/>
    <w:lvl w:ilvl="0" w:tplc="CD56D85A">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81C383E">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79E4C4A">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0B47702">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48F436">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AAEE62">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C86346">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481A4E">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92CAFEE">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BCF55EB"/>
    <w:multiLevelType w:val="hybridMultilevel"/>
    <w:tmpl w:val="D6B697B4"/>
    <w:lvl w:ilvl="0" w:tplc="72AA40F8">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816C306">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FECA9A">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7E5122">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1EACB8">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DB4404E">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85CDA32">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F2CA74E">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3260B2">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23E3792"/>
    <w:multiLevelType w:val="hybridMultilevel"/>
    <w:tmpl w:val="591C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31292"/>
    <w:multiLevelType w:val="hybridMultilevel"/>
    <w:tmpl w:val="5CC43116"/>
    <w:lvl w:ilvl="0" w:tplc="A7062CBC">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D456CA">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7AE34C">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808B348">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BE3E94">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0A1FD2">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0022F02">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6E0D48">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01409CA">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7D242B"/>
    <w:multiLevelType w:val="hybridMultilevel"/>
    <w:tmpl w:val="80ACE374"/>
    <w:lvl w:ilvl="0" w:tplc="95EE46CE">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14CEE8C">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0A4D48C">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4FA106A">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DA48D6">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434F84A">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F1C141A">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58193A">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9F65F50">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3B359FF"/>
    <w:multiLevelType w:val="hybridMultilevel"/>
    <w:tmpl w:val="A2FE5E28"/>
    <w:lvl w:ilvl="0" w:tplc="AA702256">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9BE154E">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28694A8">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626C4E8">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22444C">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107C2C">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84465B4">
      <w:start w:val="1"/>
      <w:numFmt w:val="bullet"/>
      <w:lvlText w:val="•"/>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647290">
      <w:start w:val="1"/>
      <w:numFmt w:val="bullet"/>
      <w:lvlText w:val="o"/>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3DC153A">
      <w:start w:val="1"/>
      <w:numFmt w:val="bullet"/>
      <w:lvlText w:val="▪"/>
      <w:lvlJc w:val="left"/>
      <w:pPr>
        <w:ind w:left="7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6C663D7"/>
    <w:multiLevelType w:val="hybridMultilevel"/>
    <w:tmpl w:val="18D2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4E0A90"/>
    <w:multiLevelType w:val="hybridMultilevel"/>
    <w:tmpl w:val="D34E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34111"/>
    <w:multiLevelType w:val="multilevel"/>
    <w:tmpl w:val="C2108C9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3"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42"/>
  </w:num>
  <w:num w:numId="3">
    <w:abstractNumId w:val="43"/>
  </w:num>
  <w:num w:numId="4">
    <w:abstractNumId w:val="23"/>
  </w:num>
  <w:num w:numId="5">
    <w:abstractNumId w:val="22"/>
  </w:num>
  <w:num w:numId="6">
    <w:abstractNumId w:val="31"/>
  </w:num>
  <w:num w:numId="7">
    <w:abstractNumId w:val="24"/>
  </w:num>
  <w:num w:numId="8">
    <w:abstractNumId w:val="36"/>
  </w:num>
  <w:num w:numId="9">
    <w:abstractNumId w:val="7"/>
  </w:num>
  <w:num w:numId="10">
    <w:abstractNumId w:val="34"/>
  </w:num>
  <w:num w:numId="11">
    <w:abstractNumId w:val="18"/>
  </w:num>
  <w:num w:numId="12">
    <w:abstractNumId w:val="28"/>
  </w:num>
  <w:num w:numId="13">
    <w:abstractNumId w:val="39"/>
  </w:num>
  <w:num w:numId="14">
    <w:abstractNumId w:val="20"/>
  </w:num>
  <w:num w:numId="15">
    <w:abstractNumId w:val="25"/>
  </w:num>
  <w:num w:numId="16">
    <w:abstractNumId w:val="27"/>
  </w:num>
  <w:num w:numId="17">
    <w:abstractNumId w:val="16"/>
  </w:num>
  <w:num w:numId="18">
    <w:abstractNumId w:val="5"/>
  </w:num>
  <w:num w:numId="19">
    <w:abstractNumId w:val="2"/>
  </w:num>
  <w:num w:numId="20">
    <w:abstractNumId w:val="6"/>
  </w:num>
  <w:num w:numId="21">
    <w:abstractNumId w:val="8"/>
  </w:num>
  <w:num w:numId="22">
    <w:abstractNumId w:val="38"/>
  </w:num>
  <w:num w:numId="23">
    <w:abstractNumId w:val="19"/>
  </w:num>
  <w:num w:numId="24">
    <w:abstractNumId w:val="0"/>
  </w:num>
  <w:num w:numId="25">
    <w:abstractNumId w:val="17"/>
  </w:num>
  <w:num w:numId="26">
    <w:abstractNumId w:val="26"/>
  </w:num>
  <w:num w:numId="27">
    <w:abstractNumId w:val="30"/>
  </w:num>
  <w:num w:numId="28">
    <w:abstractNumId w:val="4"/>
  </w:num>
  <w:num w:numId="29">
    <w:abstractNumId w:val="14"/>
  </w:num>
  <w:num w:numId="30">
    <w:abstractNumId w:val="13"/>
  </w:num>
  <w:num w:numId="31">
    <w:abstractNumId w:val="10"/>
  </w:num>
  <w:num w:numId="32">
    <w:abstractNumId w:val="12"/>
  </w:num>
  <w:num w:numId="33">
    <w:abstractNumId w:val="37"/>
  </w:num>
  <w:num w:numId="34">
    <w:abstractNumId w:val="33"/>
  </w:num>
  <w:num w:numId="35">
    <w:abstractNumId w:val="1"/>
  </w:num>
  <w:num w:numId="36">
    <w:abstractNumId w:val="29"/>
  </w:num>
  <w:num w:numId="37">
    <w:abstractNumId w:val="35"/>
  </w:num>
  <w:num w:numId="38">
    <w:abstractNumId w:val="40"/>
  </w:num>
  <w:num w:numId="39">
    <w:abstractNumId w:val="11"/>
  </w:num>
  <w:num w:numId="40">
    <w:abstractNumId w:val="15"/>
  </w:num>
  <w:num w:numId="41">
    <w:abstractNumId w:val="32"/>
  </w:num>
  <w:num w:numId="42">
    <w:abstractNumId w:val="41"/>
  </w:num>
  <w:num w:numId="43">
    <w:abstractNumId w:val="3"/>
  </w:num>
  <w:num w:numId="44">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6B2"/>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2F8"/>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326D"/>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416"/>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3D04"/>
    <w:rsid w:val="001F41A6"/>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3813"/>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0F66"/>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23"/>
    <w:rsid w:val="00397DF9"/>
    <w:rsid w:val="003A004F"/>
    <w:rsid w:val="003A0ACF"/>
    <w:rsid w:val="003A0C1B"/>
    <w:rsid w:val="003A0C4F"/>
    <w:rsid w:val="003A3A02"/>
    <w:rsid w:val="003A4568"/>
    <w:rsid w:val="003A4940"/>
    <w:rsid w:val="003A4CE4"/>
    <w:rsid w:val="003A53B1"/>
    <w:rsid w:val="003A7FB9"/>
    <w:rsid w:val="003B0174"/>
    <w:rsid w:val="003B0560"/>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0E9"/>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1056"/>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174B"/>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31E"/>
    <w:rsid w:val="0060546A"/>
    <w:rsid w:val="006072B8"/>
    <w:rsid w:val="006077EA"/>
    <w:rsid w:val="006079BF"/>
    <w:rsid w:val="00607A89"/>
    <w:rsid w:val="0061110E"/>
    <w:rsid w:val="00611360"/>
    <w:rsid w:val="00611A9D"/>
    <w:rsid w:val="00612B98"/>
    <w:rsid w:val="0061377D"/>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96F6C"/>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B71"/>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1983"/>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4F6E"/>
    <w:rsid w:val="00856D65"/>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29"/>
    <w:rsid w:val="008B2EA5"/>
    <w:rsid w:val="008B4CCD"/>
    <w:rsid w:val="008B51A9"/>
    <w:rsid w:val="008B7A4C"/>
    <w:rsid w:val="008B7ED9"/>
    <w:rsid w:val="008C0385"/>
    <w:rsid w:val="008C0E06"/>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3B0E"/>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183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32C"/>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6160"/>
    <w:rsid w:val="00A174AD"/>
    <w:rsid w:val="00A20EF6"/>
    <w:rsid w:val="00A21466"/>
    <w:rsid w:val="00A21863"/>
    <w:rsid w:val="00A22F92"/>
    <w:rsid w:val="00A24484"/>
    <w:rsid w:val="00A264F7"/>
    <w:rsid w:val="00A31AAF"/>
    <w:rsid w:val="00A31E49"/>
    <w:rsid w:val="00A34BCE"/>
    <w:rsid w:val="00A34D6D"/>
    <w:rsid w:val="00A36676"/>
    <w:rsid w:val="00A3777A"/>
    <w:rsid w:val="00A37C06"/>
    <w:rsid w:val="00A40C23"/>
    <w:rsid w:val="00A41E0B"/>
    <w:rsid w:val="00A41F04"/>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98E"/>
    <w:rsid w:val="00AA2A14"/>
    <w:rsid w:val="00AA2ACE"/>
    <w:rsid w:val="00AA4B37"/>
    <w:rsid w:val="00AA5D24"/>
    <w:rsid w:val="00AA6A07"/>
    <w:rsid w:val="00AA6AF4"/>
    <w:rsid w:val="00AA78A5"/>
    <w:rsid w:val="00AB023E"/>
    <w:rsid w:val="00AB175B"/>
    <w:rsid w:val="00AB2D4E"/>
    <w:rsid w:val="00AB3980"/>
    <w:rsid w:val="00AB3D56"/>
    <w:rsid w:val="00AB3FD2"/>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6F8E"/>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601"/>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580"/>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323"/>
    <w:rsid w:val="00D30897"/>
    <w:rsid w:val="00D312F5"/>
    <w:rsid w:val="00D31E27"/>
    <w:rsid w:val="00D33558"/>
    <w:rsid w:val="00D33B65"/>
    <w:rsid w:val="00D346BC"/>
    <w:rsid w:val="00D34A1B"/>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881"/>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5DFC"/>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04E8"/>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0E0D"/>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5F47"/>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425220686">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592009344">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97E165-470F-42B3-8EF2-6E70BA3B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6</Pages>
  <Words>1087</Words>
  <Characters>6330</Characters>
  <Application>Microsoft Office Word</Application>
  <DocSecurity>0</DocSecurity>
  <Lines>263</Lines>
  <Paragraphs>224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7193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2013-10-18T08:32:00Z</cp:lastPrinted>
  <dcterms:created xsi:type="dcterms:W3CDTF">2024-12-31T02:05:00Z</dcterms:created>
  <dcterms:modified xsi:type="dcterms:W3CDTF">2024-12-31T02:05:00Z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